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67498C" w14:textId="261EAFF6" w:rsidR="00A72092" w:rsidRPr="00F85811" w:rsidRDefault="00A72092">
      <w:pPr>
        <w:rPr>
          <w:rFonts w:ascii="Arial" w:hAnsi="Arial" w:cs="Arial"/>
          <w:sz w:val="20"/>
          <w:szCs w:val="20"/>
        </w:rPr>
      </w:pPr>
    </w:p>
    <w:p w14:paraId="02513E26" w14:textId="791D60BB" w:rsidR="00805BA5" w:rsidRDefault="00805BA5">
      <w:pPr>
        <w:rPr>
          <w:rFonts w:ascii="Arial" w:hAnsi="Arial" w:cs="Arial"/>
          <w:sz w:val="20"/>
          <w:szCs w:val="20"/>
        </w:rPr>
      </w:pPr>
    </w:p>
    <w:p w14:paraId="7714D4D3" w14:textId="77777777" w:rsidR="003B5630" w:rsidRPr="00F85811" w:rsidRDefault="003B5630">
      <w:pPr>
        <w:rPr>
          <w:rFonts w:ascii="Arial" w:hAnsi="Arial" w:cs="Arial"/>
          <w:sz w:val="20"/>
          <w:szCs w:val="20"/>
        </w:rPr>
      </w:pPr>
    </w:p>
    <w:tbl>
      <w:tblPr>
        <w:tblStyle w:val="TableGrid2"/>
        <w:tblW w:w="5000" w:type="pct"/>
        <w:tblLook w:val="04A0" w:firstRow="1" w:lastRow="0" w:firstColumn="1" w:lastColumn="0" w:noHBand="0" w:noVBand="1"/>
      </w:tblPr>
      <w:tblGrid>
        <w:gridCol w:w="2265"/>
        <w:gridCol w:w="6559"/>
        <w:gridCol w:w="2106"/>
        <w:gridCol w:w="4196"/>
      </w:tblGrid>
      <w:tr w:rsidR="006563CB" w:rsidRPr="00F85811" w14:paraId="066283A9" w14:textId="77777777" w:rsidTr="0042149D">
        <w:trPr>
          <w:trHeight w:val="394"/>
        </w:trPr>
        <w:tc>
          <w:tcPr>
            <w:tcW w:w="749" w:type="pct"/>
            <w:shd w:val="clear" w:color="auto" w:fill="005EB8"/>
            <w:vAlign w:val="center"/>
          </w:tcPr>
          <w:p w14:paraId="135DDC1A" w14:textId="4CB567DC" w:rsidR="006563CB" w:rsidRPr="00F85811" w:rsidRDefault="00682141" w:rsidP="000D2CB1">
            <w:pPr>
              <w:rPr>
                <w:rFonts w:ascii="Arial" w:hAnsi="Arial" w:cs="Arial"/>
                <w:b/>
                <w:bCs/>
                <w:color w:val="FFFFFF" w:themeColor="background1"/>
                <w:sz w:val="20"/>
                <w:szCs w:val="20"/>
              </w:rPr>
            </w:pPr>
            <w:r w:rsidRPr="00F85811">
              <w:rPr>
                <w:rFonts w:ascii="Arial" w:hAnsi="Arial" w:cs="Arial"/>
                <w:b/>
                <w:bCs/>
                <w:color w:val="FFFFFF" w:themeColor="background1"/>
                <w:sz w:val="20"/>
                <w:szCs w:val="20"/>
              </w:rPr>
              <w:t xml:space="preserve">Project </w:t>
            </w:r>
            <w:r w:rsidR="006563CB" w:rsidRPr="00F85811">
              <w:rPr>
                <w:rFonts w:ascii="Arial" w:hAnsi="Arial" w:cs="Arial"/>
                <w:b/>
                <w:bCs/>
                <w:color w:val="FFFFFF" w:themeColor="background1"/>
                <w:sz w:val="20"/>
                <w:szCs w:val="20"/>
              </w:rPr>
              <w:t>Title</w:t>
            </w:r>
          </w:p>
        </w:tc>
        <w:tc>
          <w:tcPr>
            <w:tcW w:w="2168" w:type="pct"/>
            <w:vAlign w:val="center"/>
          </w:tcPr>
          <w:p w14:paraId="12D19675" w14:textId="08FA5AAB" w:rsidR="006563CB" w:rsidRPr="00F85811" w:rsidRDefault="0002757E" w:rsidP="002954FC">
            <w:pPr>
              <w:rPr>
                <w:rFonts w:ascii="Arial" w:hAnsi="Arial" w:cs="Arial"/>
                <w:bCs/>
              </w:rPr>
            </w:pPr>
            <w:r>
              <w:rPr>
                <w:rFonts w:ascii="Arial" w:hAnsi="Arial" w:cs="Arial"/>
                <w:bCs/>
              </w:rPr>
              <w:t xml:space="preserve">Consultation </w:t>
            </w:r>
            <w:r w:rsidR="00A80D01">
              <w:rPr>
                <w:rFonts w:ascii="Arial" w:hAnsi="Arial" w:cs="Arial"/>
                <w:bCs/>
              </w:rPr>
              <w:t>on the future of Toftwood Medical Centre</w:t>
            </w:r>
          </w:p>
        </w:tc>
        <w:tc>
          <w:tcPr>
            <w:tcW w:w="696" w:type="pct"/>
            <w:shd w:val="clear" w:color="auto" w:fill="005EB8"/>
            <w:vAlign w:val="center"/>
          </w:tcPr>
          <w:p w14:paraId="0D85C526" w14:textId="65850337" w:rsidR="006563CB" w:rsidRPr="00F85811" w:rsidRDefault="00217EA2" w:rsidP="000D2CB1">
            <w:pPr>
              <w:rPr>
                <w:rFonts w:ascii="Arial" w:hAnsi="Arial" w:cs="Arial"/>
                <w:bCs/>
                <w:sz w:val="20"/>
                <w:szCs w:val="20"/>
              </w:rPr>
            </w:pPr>
            <w:r w:rsidRPr="00F85811">
              <w:rPr>
                <w:rFonts w:ascii="Arial" w:hAnsi="Arial" w:cs="Arial"/>
                <w:b/>
                <w:bCs/>
                <w:color w:val="FFFFFF" w:themeColor="background1"/>
              </w:rPr>
              <w:t>C&amp;E Lead</w:t>
            </w:r>
          </w:p>
        </w:tc>
        <w:tc>
          <w:tcPr>
            <w:tcW w:w="1387" w:type="pct"/>
            <w:vAlign w:val="center"/>
          </w:tcPr>
          <w:p w14:paraId="5FE8F096" w14:textId="77777777" w:rsidR="006563CB" w:rsidRPr="00F85811" w:rsidRDefault="006563CB" w:rsidP="000D2CB1">
            <w:pPr>
              <w:rPr>
                <w:rFonts w:ascii="Arial" w:hAnsi="Arial" w:cs="Arial"/>
                <w:bCs/>
              </w:rPr>
            </w:pPr>
          </w:p>
        </w:tc>
      </w:tr>
      <w:tr w:rsidR="006563CB" w:rsidRPr="00F85811" w14:paraId="1AEC898A" w14:textId="77777777" w:rsidTr="0042149D">
        <w:trPr>
          <w:trHeight w:val="394"/>
        </w:trPr>
        <w:tc>
          <w:tcPr>
            <w:tcW w:w="749" w:type="pct"/>
            <w:shd w:val="clear" w:color="auto" w:fill="005EB8"/>
            <w:vAlign w:val="center"/>
          </w:tcPr>
          <w:p w14:paraId="0C61A3B8" w14:textId="77777777" w:rsidR="006563CB" w:rsidRPr="00F85811" w:rsidRDefault="006563CB" w:rsidP="000D2CB1">
            <w:pPr>
              <w:rPr>
                <w:rFonts w:ascii="Arial" w:hAnsi="Arial" w:cs="Arial"/>
                <w:b/>
                <w:bCs/>
                <w:color w:val="FFFFFF" w:themeColor="background1"/>
                <w:sz w:val="20"/>
                <w:szCs w:val="20"/>
              </w:rPr>
            </w:pPr>
            <w:r w:rsidRPr="00F85811">
              <w:rPr>
                <w:rFonts w:ascii="Arial" w:hAnsi="Arial" w:cs="Arial"/>
                <w:b/>
                <w:bCs/>
                <w:color w:val="FFFFFF" w:themeColor="background1"/>
                <w:sz w:val="20"/>
                <w:szCs w:val="20"/>
              </w:rPr>
              <w:t xml:space="preserve">Date </w:t>
            </w:r>
            <w:r w:rsidR="00476D3D" w:rsidRPr="00F85811">
              <w:rPr>
                <w:rFonts w:ascii="Arial" w:hAnsi="Arial" w:cs="Arial"/>
                <w:b/>
                <w:bCs/>
                <w:color w:val="FFFFFF" w:themeColor="background1"/>
                <w:sz w:val="20"/>
                <w:szCs w:val="20"/>
              </w:rPr>
              <w:t>Submitted</w:t>
            </w:r>
          </w:p>
        </w:tc>
        <w:tc>
          <w:tcPr>
            <w:tcW w:w="2168" w:type="pct"/>
            <w:vAlign w:val="center"/>
          </w:tcPr>
          <w:p w14:paraId="18D27B99" w14:textId="47DAB86D" w:rsidR="006563CB" w:rsidRPr="00F85811" w:rsidRDefault="00144C9E" w:rsidP="000D2CB1">
            <w:pPr>
              <w:rPr>
                <w:rFonts w:ascii="Arial" w:hAnsi="Arial" w:cs="Arial"/>
                <w:bCs/>
              </w:rPr>
            </w:pPr>
            <w:r>
              <w:rPr>
                <w:rFonts w:ascii="Arial" w:hAnsi="Arial" w:cs="Arial"/>
                <w:bCs/>
              </w:rPr>
              <w:t>27</w:t>
            </w:r>
            <w:r w:rsidRPr="00144C9E">
              <w:rPr>
                <w:rFonts w:ascii="Arial" w:hAnsi="Arial" w:cs="Arial"/>
                <w:bCs/>
                <w:vertAlign w:val="superscript"/>
              </w:rPr>
              <w:t>th</w:t>
            </w:r>
            <w:r>
              <w:rPr>
                <w:rFonts w:ascii="Arial" w:hAnsi="Arial" w:cs="Arial"/>
                <w:bCs/>
              </w:rPr>
              <w:t xml:space="preserve"> September 2024</w:t>
            </w:r>
          </w:p>
        </w:tc>
        <w:tc>
          <w:tcPr>
            <w:tcW w:w="696" w:type="pct"/>
            <w:shd w:val="clear" w:color="auto" w:fill="005EB8"/>
            <w:vAlign w:val="center"/>
          </w:tcPr>
          <w:p w14:paraId="5DDC676F" w14:textId="77777777" w:rsidR="006563CB" w:rsidRPr="00F85811" w:rsidRDefault="006563CB" w:rsidP="000D2CB1">
            <w:pPr>
              <w:rPr>
                <w:rFonts w:ascii="Arial" w:hAnsi="Arial" w:cs="Arial"/>
                <w:b/>
                <w:bCs/>
                <w:color w:val="FFFFFF" w:themeColor="background1"/>
                <w:sz w:val="20"/>
                <w:szCs w:val="20"/>
              </w:rPr>
            </w:pPr>
            <w:r w:rsidRPr="00F85811">
              <w:rPr>
                <w:rFonts w:ascii="Arial" w:hAnsi="Arial" w:cs="Arial"/>
                <w:b/>
                <w:bCs/>
                <w:color w:val="FFFFFF" w:themeColor="background1"/>
                <w:sz w:val="20"/>
                <w:szCs w:val="20"/>
              </w:rPr>
              <w:t>Version No</w:t>
            </w:r>
          </w:p>
        </w:tc>
        <w:tc>
          <w:tcPr>
            <w:tcW w:w="1387" w:type="pct"/>
            <w:vAlign w:val="center"/>
          </w:tcPr>
          <w:p w14:paraId="6B78F8C5" w14:textId="758ED4B8" w:rsidR="006563CB" w:rsidRPr="00F85811" w:rsidRDefault="00000DB9" w:rsidP="000D2CB1">
            <w:pPr>
              <w:rPr>
                <w:rFonts w:ascii="Arial" w:hAnsi="Arial" w:cs="Arial"/>
                <w:bCs/>
              </w:rPr>
            </w:pPr>
            <w:r>
              <w:rPr>
                <w:rFonts w:ascii="Arial" w:hAnsi="Arial" w:cs="Arial"/>
                <w:bCs/>
                <w:color w:val="A6A6A6" w:themeColor="background1" w:themeShade="A6"/>
              </w:rPr>
              <w:t>v</w:t>
            </w:r>
            <w:r w:rsidR="00CA1DA2" w:rsidRPr="00F85811">
              <w:rPr>
                <w:rFonts w:ascii="Arial" w:hAnsi="Arial" w:cs="Arial"/>
                <w:bCs/>
                <w:color w:val="A6A6A6" w:themeColor="background1" w:themeShade="A6"/>
              </w:rPr>
              <w:t>0.</w:t>
            </w:r>
            <w:r w:rsidR="00291ABA" w:rsidRPr="00F85811">
              <w:rPr>
                <w:rFonts w:ascii="Arial" w:hAnsi="Arial" w:cs="Arial"/>
                <w:bCs/>
                <w:color w:val="A6A6A6" w:themeColor="background1" w:themeShade="A6"/>
              </w:rPr>
              <w:t>1</w:t>
            </w:r>
          </w:p>
        </w:tc>
      </w:tr>
      <w:tr w:rsidR="006563CB" w:rsidRPr="00F85811" w14:paraId="79F5D6F5" w14:textId="77777777" w:rsidTr="0042149D">
        <w:trPr>
          <w:trHeight w:val="394"/>
        </w:trPr>
        <w:tc>
          <w:tcPr>
            <w:tcW w:w="749" w:type="pct"/>
            <w:shd w:val="clear" w:color="auto" w:fill="005EB8"/>
            <w:vAlign w:val="center"/>
          </w:tcPr>
          <w:p w14:paraId="7F65433A" w14:textId="5B13DA14" w:rsidR="006563CB" w:rsidRPr="00F85811" w:rsidRDefault="00A72092" w:rsidP="000D2CB1">
            <w:pPr>
              <w:rPr>
                <w:rFonts w:ascii="Arial" w:hAnsi="Arial" w:cs="Arial"/>
                <w:b/>
                <w:bCs/>
                <w:color w:val="FFFFFF" w:themeColor="background1"/>
                <w:sz w:val="20"/>
                <w:szCs w:val="20"/>
              </w:rPr>
            </w:pPr>
            <w:r w:rsidRPr="00F85811">
              <w:rPr>
                <w:rFonts w:ascii="Arial" w:hAnsi="Arial" w:cs="Arial"/>
                <w:b/>
                <w:bCs/>
                <w:color w:val="FFFFFF" w:themeColor="background1"/>
                <w:sz w:val="20"/>
                <w:szCs w:val="20"/>
              </w:rPr>
              <w:t>Project Lead</w:t>
            </w:r>
          </w:p>
        </w:tc>
        <w:tc>
          <w:tcPr>
            <w:tcW w:w="2168" w:type="pct"/>
            <w:vAlign w:val="center"/>
          </w:tcPr>
          <w:p w14:paraId="6AD10EF0" w14:textId="6E4C7E96" w:rsidR="006563CB" w:rsidRPr="00F85811" w:rsidRDefault="00144C9E" w:rsidP="000D2CB1">
            <w:pPr>
              <w:rPr>
                <w:rFonts w:ascii="Arial" w:hAnsi="Arial" w:cs="Arial"/>
                <w:bCs/>
              </w:rPr>
            </w:pPr>
            <w:r>
              <w:rPr>
                <w:rFonts w:ascii="Arial" w:hAnsi="Arial" w:cs="Arial"/>
                <w:bCs/>
              </w:rPr>
              <w:t xml:space="preserve">Sadie Parker </w:t>
            </w:r>
          </w:p>
        </w:tc>
        <w:tc>
          <w:tcPr>
            <w:tcW w:w="696" w:type="pct"/>
            <w:shd w:val="clear" w:color="auto" w:fill="005EB8"/>
            <w:vAlign w:val="center"/>
          </w:tcPr>
          <w:p w14:paraId="71370B97" w14:textId="38A32E40" w:rsidR="006563CB" w:rsidRPr="00F85811" w:rsidRDefault="00485F03" w:rsidP="000D2CB1">
            <w:pPr>
              <w:rPr>
                <w:rFonts w:ascii="Arial" w:hAnsi="Arial" w:cs="Arial"/>
                <w:bCs/>
                <w:color w:val="FFFFFF" w:themeColor="background1"/>
                <w:sz w:val="20"/>
                <w:szCs w:val="20"/>
              </w:rPr>
            </w:pPr>
            <w:r w:rsidRPr="00F85811">
              <w:rPr>
                <w:rFonts w:ascii="Arial" w:hAnsi="Arial" w:cs="Arial"/>
                <w:b/>
                <w:color w:val="FFFFFF" w:themeColor="background1"/>
                <w:sz w:val="20"/>
                <w:szCs w:val="20"/>
              </w:rPr>
              <w:t>Project</w:t>
            </w:r>
            <w:r w:rsidR="00742568" w:rsidRPr="00F85811">
              <w:rPr>
                <w:rFonts w:ascii="Arial" w:hAnsi="Arial" w:cs="Arial"/>
                <w:b/>
                <w:color w:val="FFFFFF" w:themeColor="background1"/>
                <w:sz w:val="20"/>
                <w:szCs w:val="20"/>
              </w:rPr>
              <w:t xml:space="preserve"> Ref No</w:t>
            </w:r>
            <w:r w:rsidRPr="00F85811">
              <w:rPr>
                <w:rFonts w:ascii="Arial" w:hAnsi="Arial" w:cs="Arial"/>
                <w:b/>
                <w:color w:val="FFFFFF" w:themeColor="background1"/>
                <w:sz w:val="20"/>
                <w:szCs w:val="20"/>
              </w:rPr>
              <w:t>.</w:t>
            </w:r>
          </w:p>
        </w:tc>
        <w:tc>
          <w:tcPr>
            <w:tcW w:w="1387" w:type="pct"/>
            <w:vAlign w:val="center"/>
          </w:tcPr>
          <w:p w14:paraId="67C48A2D" w14:textId="6D6DDE84" w:rsidR="006563CB" w:rsidRPr="00F85811" w:rsidRDefault="00105509" w:rsidP="000D2CB1">
            <w:pPr>
              <w:rPr>
                <w:rFonts w:ascii="Arial" w:hAnsi="Arial" w:cs="Arial"/>
                <w:bCs/>
              </w:rPr>
            </w:pPr>
            <w:r>
              <w:rPr>
                <w:rFonts w:ascii="Arial" w:eastAsia="Times New Roman" w:hAnsi="Arial" w:cs="Arial"/>
                <w:color w:val="808080" w:themeColor="background1" w:themeShade="80"/>
              </w:rPr>
              <w:t>ICB</w:t>
            </w:r>
            <w:r w:rsidR="003C22CB" w:rsidRPr="00F85811">
              <w:rPr>
                <w:rFonts w:ascii="Arial" w:eastAsia="Times New Roman" w:hAnsi="Arial" w:cs="Arial"/>
                <w:color w:val="808080" w:themeColor="background1" w:themeShade="80"/>
              </w:rPr>
              <w:t>s own internal scheme identifiers</w:t>
            </w:r>
          </w:p>
        </w:tc>
      </w:tr>
    </w:tbl>
    <w:p w14:paraId="4CCF80A6" w14:textId="785B02F2" w:rsidR="00214AAC" w:rsidRDefault="00214AAC" w:rsidP="00296AD4">
      <w:pPr>
        <w:rPr>
          <w:rFonts w:ascii="Arial" w:hAnsi="Arial" w:cs="Arial"/>
          <w:b/>
          <w:sz w:val="20"/>
          <w:szCs w:val="20"/>
        </w:rPr>
      </w:pPr>
    </w:p>
    <w:tbl>
      <w:tblPr>
        <w:tblStyle w:val="TableGrid"/>
        <w:tblW w:w="5000" w:type="pct"/>
        <w:tblLook w:val="04A0" w:firstRow="1" w:lastRow="0" w:firstColumn="1" w:lastColumn="0" w:noHBand="0" w:noVBand="1"/>
      </w:tblPr>
      <w:tblGrid>
        <w:gridCol w:w="5585"/>
        <w:gridCol w:w="9541"/>
      </w:tblGrid>
      <w:tr w:rsidR="00217EA2" w:rsidRPr="00F85811" w14:paraId="284F2F47" w14:textId="77777777" w:rsidTr="70BE5624">
        <w:trPr>
          <w:trHeight w:val="475"/>
        </w:trPr>
        <w:tc>
          <w:tcPr>
            <w:tcW w:w="1846" w:type="pct"/>
            <w:shd w:val="clear" w:color="auto" w:fill="0060B8"/>
            <w:vAlign w:val="center"/>
          </w:tcPr>
          <w:p w14:paraId="24702121" w14:textId="65EDA102" w:rsidR="00217EA2" w:rsidRPr="00F85811" w:rsidRDefault="00217EA2" w:rsidP="006275CA">
            <w:pPr>
              <w:rPr>
                <w:rFonts w:ascii="Arial" w:hAnsi="Arial" w:cs="Arial"/>
                <w:b/>
                <w:color w:val="FFFFFF" w:themeColor="background1"/>
              </w:rPr>
            </w:pPr>
            <w:r w:rsidRPr="00F85811">
              <w:rPr>
                <w:rFonts w:ascii="Arial" w:hAnsi="Arial" w:cs="Arial"/>
                <w:b/>
                <w:color w:val="FFFFFF" w:themeColor="background1"/>
              </w:rPr>
              <w:t>Project Description</w:t>
            </w:r>
          </w:p>
        </w:tc>
        <w:tc>
          <w:tcPr>
            <w:tcW w:w="3154" w:type="pct"/>
          </w:tcPr>
          <w:p w14:paraId="3474AC23" w14:textId="77777777" w:rsidR="00140412" w:rsidRDefault="006D64D9" w:rsidP="00033A42">
            <w:pPr>
              <w:tabs>
                <w:tab w:val="left" w:pos="1098"/>
              </w:tabs>
              <w:rPr>
                <w:rFonts w:ascii="Arial" w:hAnsi="Arial" w:cs="Arial"/>
                <w:bCs/>
              </w:rPr>
            </w:pPr>
            <w:r w:rsidRPr="006D64D9">
              <w:rPr>
                <w:rFonts w:ascii="Arial" w:hAnsi="Arial" w:cs="Arial"/>
                <w:bCs/>
              </w:rPr>
              <w:t xml:space="preserve">Toftwood Medical Centre is a GP practice located in Toftwood, south of Dereham, serving approximately 4,000 registered patients.  The ICB’s contract with Toftwood Medical Centre for providing general practice services is time limited and is due to expire on 31 March 2025.  With the contract coming to an end, the ICB has reviewed the service. </w:t>
            </w:r>
          </w:p>
          <w:p w14:paraId="474BF837" w14:textId="77777777" w:rsidR="006D64D9" w:rsidRPr="00982BBB" w:rsidRDefault="006D64D9" w:rsidP="00033A42">
            <w:pPr>
              <w:tabs>
                <w:tab w:val="left" w:pos="1098"/>
              </w:tabs>
              <w:rPr>
                <w:rFonts w:ascii="Arial" w:hAnsi="Arial" w:cs="Arial"/>
                <w:bCs/>
              </w:rPr>
            </w:pPr>
          </w:p>
          <w:p w14:paraId="7B656186" w14:textId="77777777" w:rsidR="00070A64" w:rsidRPr="00982BBB" w:rsidRDefault="00070A64" w:rsidP="00070A64">
            <w:pPr>
              <w:tabs>
                <w:tab w:val="left" w:pos="1098"/>
              </w:tabs>
              <w:rPr>
                <w:rFonts w:ascii="Arial" w:hAnsi="Arial" w:cs="Arial"/>
                <w:bCs/>
              </w:rPr>
            </w:pPr>
            <w:r w:rsidRPr="00982BBB">
              <w:rPr>
                <w:rFonts w:ascii="Arial" w:hAnsi="Arial" w:cs="Arial"/>
                <w:bCs/>
              </w:rPr>
              <w:t xml:space="preserve">Toftwood Medical Centre provides good quality services; however, our review has highlighted a range of challenges and issues that the practice is facing.  These have not been caused by Toftwood Medical Centre – they are providing good services despite the challenges they face. </w:t>
            </w:r>
          </w:p>
          <w:p w14:paraId="7B5B510E" w14:textId="77777777" w:rsidR="00070A64" w:rsidRPr="00982BBB" w:rsidRDefault="00070A64" w:rsidP="00070A64">
            <w:pPr>
              <w:tabs>
                <w:tab w:val="left" w:pos="1098"/>
              </w:tabs>
              <w:rPr>
                <w:rFonts w:ascii="Arial" w:hAnsi="Arial" w:cs="Arial"/>
                <w:bCs/>
              </w:rPr>
            </w:pPr>
          </w:p>
          <w:p w14:paraId="79417E31" w14:textId="77777777" w:rsidR="00070A64" w:rsidRPr="00982BBB" w:rsidRDefault="00070A64" w:rsidP="00070A64">
            <w:pPr>
              <w:tabs>
                <w:tab w:val="left" w:pos="1098"/>
              </w:tabs>
              <w:rPr>
                <w:rFonts w:ascii="Arial" w:hAnsi="Arial" w:cs="Arial"/>
                <w:bCs/>
              </w:rPr>
            </w:pPr>
            <w:r w:rsidRPr="00982BBB">
              <w:rPr>
                <w:rFonts w:ascii="Arial" w:hAnsi="Arial" w:cs="Arial"/>
                <w:bCs/>
              </w:rPr>
              <w:t xml:space="preserve">Patient and staff safety is always paramount and the building is safe to provide services from, however, it is in need of investment to ensure that it can continue to provide good quality and safe services in the future.  A site visit to the practice has identified a number of areas which need to be addressed, including fixtures and fittings that require replacement or to be repaired, and redecoration to aid effective cleaning.  </w:t>
            </w:r>
          </w:p>
          <w:p w14:paraId="60932498" w14:textId="77777777" w:rsidR="00070A64" w:rsidRPr="00982BBB" w:rsidRDefault="00070A64" w:rsidP="00070A64">
            <w:pPr>
              <w:tabs>
                <w:tab w:val="left" w:pos="1098"/>
              </w:tabs>
              <w:rPr>
                <w:rFonts w:ascii="Arial" w:hAnsi="Arial" w:cs="Arial"/>
                <w:bCs/>
              </w:rPr>
            </w:pPr>
          </w:p>
          <w:p w14:paraId="07EFD2BC" w14:textId="77777777" w:rsidR="00070A64" w:rsidRPr="00982BBB" w:rsidRDefault="00070A64" w:rsidP="00070A64">
            <w:pPr>
              <w:tabs>
                <w:tab w:val="left" w:pos="1098"/>
              </w:tabs>
              <w:rPr>
                <w:rFonts w:ascii="Arial" w:hAnsi="Arial" w:cs="Arial"/>
                <w:bCs/>
              </w:rPr>
            </w:pPr>
            <w:r w:rsidRPr="00982BBB">
              <w:rPr>
                <w:rFonts w:ascii="Arial" w:hAnsi="Arial" w:cs="Arial"/>
                <w:bCs/>
              </w:rPr>
              <w:t xml:space="preserve">However, investing in the building is not straightforward.  The building is owned by a private landlord and the contractual term of the previous lease has expired.  We have tried to resolve this over many years, however we have not been able to finalise a new lease with the landlord.  We are working to the terms of the previous lease, but there is no guarantee we can continue to use the building into the future without a new lease in place and a contract that specifies how long we can use the building for.  The ICB has intervened over the years to resolve immediate maintenance issues to ensure services can continue to be provided safely.  However, without a new lease in place we cannot make the size of investment that is really needed to ensure the building is fit for the future. </w:t>
            </w:r>
          </w:p>
          <w:p w14:paraId="16741EE9" w14:textId="77777777" w:rsidR="00070A64" w:rsidRPr="00982BBB" w:rsidRDefault="00070A64" w:rsidP="00070A64">
            <w:pPr>
              <w:tabs>
                <w:tab w:val="left" w:pos="1098"/>
              </w:tabs>
              <w:rPr>
                <w:rFonts w:ascii="Arial" w:hAnsi="Arial" w:cs="Arial"/>
                <w:bCs/>
              </w:rPr>
            </w:pPr>
          </w:p>
          <w:p w14:paraId="7FD2955A" w14:textId="77777777" w:rsidR="00070A64" w:rsidRPr="00982BBB" w:rsidRDefault="00070A64" w:rsidP="00070A64">
            <w:pPr>
              <w:tabs>
                <w:tab w:val="left" w:pos="1098"/>
              </w:tabs>
              <w:rPr>
                <w:rFonts w:ascii="Arial" w:hAnsi="Arial" w:cs="Arial"/>
                <w:bCs/>
              </w:rPr>
            </w:pPr>
            <w:r w:rsidRPr="00982BBB">
              <w:rPr>
                <w:rFonts w:ascii="Arial" w:hAnsi="Arial" w:cs="Arial"/>
                <w:bCs/>
              </w:rPr>
              <w:t xml:space="preserve">The building is also small – too small for the size of the population it serves.  The building is 172 square metres, however our analysis shows it should be 311 square metres in order to meet the needs of the current population.  We have tried to extend the building and we did identify NHS capital grant funding to do so, but without a new lease in place and without the landlord’s </w:t>
            </w:r>
            <w:r w:rsidRPr="00982BBB">
              <w:rPr>
                <w:rFonts w:ascii="Arial" w:hAnsi="Arial" w:cs="Arial"/>
                <w:bCs/>
              </w:rPr>
              <w:lastRenderedPageBreak/>
              <w:t xml:space="preserve">permission, we were unable to apply for planning permission.  As a result, the funding we had identified is no longer available. </w:t>
            </w:r>
          </w:p>
          <w:p w14:paraId="4CB88D30" w14:textId="77777777" w:rsidR="00070A64" w:rsidRPr="00982BBB" w:rsidRDefault="00070A64" w:rsidP="00070A64">
            <w:pPr>
              <w:tabs>
                <w:tab w:val="left" w:pos="1098"/>
              </w:tabs>
              <w:rPr>
                <w:rFonts w:ascii="Arial" w:hAnsi="Arial" w:cs="Arial"/>
                <w:bCs/>
              </w:rPr>
            </w:pPr>
          </w:p>
          <w:p w14:paraId="5F0D4F11" w14:textId="77777777" w:rsidR="00070A64" w:rsidRPr="00982BBB" w:rsidRDefault="00070A64" w:rsidP="00070A64">
            <w:pPr>
              <w:tabs>
                <w:tab w:val="left" w:pos="1098"/>
              </w:tabs>
              <w:rPr>
                <w:rFonts w:ascii="Arial" w:hAnsi="Arial" w:cs="Arial"/>
                <w:bCs/>
              </w:rPr>
            </w:pPr>
            <w:r w:rsidRPr="00982BBB">
              <w:rPr>
                <w:rFonts w:ascii="Arial" w:hAnsi="Arial" w:cs="Arial"/>
                <w:bCs/>
              </w:rPr>
              <w:t>We previously looked for an alternative premises to relocate Toftwood Medical Centre to, however we were not able to find a suitable site.  The ICB worked with Breckland Council to consider a number of potential options for a temporary relocation of the practice.  With the building in need of investment and the lack of a signed lease, it was felt a temporary relocation would be beneficial and would give the ICB and local GP practices time to develop an estates strategy for the area.  We short-listed six potential sites through this process, however it was not possible to progress any of them, either because they quickly became occupied before we could secure them or because upon further investigation they were not affordable.</w:t>
            </w:r>
          </w:p>
          <w:p w14:paraId="1C9F16D8" w14:textId="77777777" w:rsidR="00070A64" w:rsidRPr="00982BBB" w:rsidRDefault="00070A64" w:rsidP="00070A64">
            <w:pPr>
              <w:tabs>
                <w:tab w:val="left" w:pos="1098"/>
              </w:tabs>
              <w:rPr>
                <w:rFonts w:ascii="Arial" w:hAnsi="Arial" w:cs="Arial"/>
                <w:bCs/>
              </w:rPr>
            </w:pPr>
          </w:p>
          <w:p w14:paraId="1E3C23E1" w14:textId="77777777" w:rsidR="00070A64" w:rsidRPr="00982BBB" w:rsidRDefault="00070A64" w:rsidP="00070A64">
            <w:pPr>
              <w:tabs>
                <w:tab w:val="left" w:pos="1098"/>
              </w:tabs>
              <w:rPr>
                <w:rFonts w:ascii="Arial" w:hAnsi="Arial" w:cs="Arial"/>
                <w:bCs/>
              </w:rPr>
            </w:pPr>
            <w:r w:rsidRPr="00982BBB">
              <w:rPr>
                <w:rFonts w:ascii="Arial" w:hAnsi="Arial" w:cs="Arial"/>
                <w:bCs/>
              </w:rPr>
              <w:t xml:space="preserve">Our review has also identified that Toftwood Medical Centre is comparatively expensive to run.  The current APMS (Alternative Provider Medical Services) contract costs c30% more per patient compared with neighbouring practices who are commissioned on a GMS (General Medical Services) contract. </w:t>
            </w:r>
          </w:p>
          <w:p w14:paraId="04392630" w14:textId="77777777" w:rsidR="00070A64" w:rsidRPr="00982BBB" w:rsidRDefault="00070A64" w:rsidP="00070A64">
            <w:pPr>
              <w:tabs>
                <w:tab w:val="left" w:pos="1098"/>
              </w:tabs>
              <w:rPr>
                <w:rFonts w:ascii="Arial" w:hAnsi="Arial" w:cs="Arial"/>
                <w:bCs/>
              </w:rPr>
            </w:pPr>
          </w:p>
          <w:p w14:paraId="1F7AC2CD" w14:textId="77777777" w:rsidR="00070A64" w:rsidRPr="00982BBB" w:rsidRDefault="00070A64" w:rsidP="00070A64">
            <w:pPr>
              <w:tabs>
                <w:tab w:val="left" w:pos="1098"/>
              </w:tabs>
              <w:rPr>
                <w:rFonts w:ascii="Arial" w:hAnsi="Arial" w:cs="Arial"/>
                <w:bCs/>
              </w:rPr>
            </w:pPr>
            <w:r w:rsidRPr="00982BBB">
              <w:rPr>
                <w:rFonts w:ascii="Arial" w:hAnsi="Arial" w:cs="Arial"/>
                <w:bCs/>
              </w:rPr>
              <w:t xml:space="preserve">We have reviewed the cost of providing services to people registered with the Toftwood Medical Centre against the health profile of the registered population.  We have also undertaken an Equality Impact Assessment.  On health grounds, we can find no justification to continue to invest in the increased costs of providing services.  </w:t>
            </w:r>
          </w:p>
          <w:p w14:paraId="438FF143" w14:textId="77777777" w:rsidR="00070A64" w:rsidRPr="00982BBB" w:rsidRDefault="00070A64" w:rsidP="00070A64">
            <w:pPr>
              <w:tabs>
                <w:tab w:val="left" w:pos="1098"/>
              </w:tabs>
              <w:rPr>
                <w:rFonts w:ascii="Arial" w:hAnsi="Arial" w:cs="Arial"/>
                <w:bCs/>
              </w:rPr>
            </w:pPr>
          </w:p>
          <w:p w14:paraId="2AD82A27" w14:textId="0427796D" w:rsidR="006D64D9" w:rsidRDefault="00070A64" w:rsidP="00070A64">
            <w:pPr>
              <w:tabs>
                <w:tab w:val="left" w:pos="1098"/>
              </w:tabs>
              <w:rPr>
                <w:rFonts w:ascii="Arial" w:hAnsi="Arial" w:cs="Arial"/>
                <w:bCs/>
              </w:rPr>
            </w:pPr>
            <w:r w:rsidRPr="00982BBB">
              <w:rPr>
                <w:rFonts w:ascii="Arial" w:hAnsi="Arial" w:cs="Arial"/>
                <w:bCs/>
              </w:rPr>
              <w:t>The findings of our review mean that we are concerned about agreeing a new contract to run services from Toftwood Medical Centre.  Without a new lease in place, we cannot expand the building or invest as much money as needed to ensure the building is fit for the future.  We believe the lack of a new lease is also likely to deter bidders from being interested in the contract for running the service due to the risks involved, and there is also a chance the costs of providing services would increase more as a result.  We have also looked to find an alternative building to relocate the practice to, however we have not been able to find a suitable site.</w:t>
            </w:r>
          </w:p>
          <w:p w14:paraId="266D56A4" w14:textId="77777777" w:rsidR="00EB4CF5" w:rsidRDefault="00EB4CF5" w:rsidP="00070A64">
            <w:pPr>
              <w:tabs>
                <w:tab w:val="left" w:pos="1098"/>
              </w:tabs>
              <w:rPr>
                <w:rFonts w:ascii="Arial" w:hAnsi="Arial" w:cs="Arial"/>
                <w:bCs/>
              </w:rPr>
            </w:pPr>
          </w:p>
          <w:p w14:paraId="5F5246C0" w14:textId="77777777" w:rsidR="00EB4CF5" w:rsidRPr="00EB4CF5" w:rsidRDefault="00EB4CF5" w:rsidP="00EB4CF5">
            <w:pPr>
              <w:tabs>
                <w:tab w:val="left" w:pos="1098"/>
              </w:tabs>
              <w:rPr>
                <w:rFonts w:ascii="Arial" w:hAnsi="Arial" w:cs="Arial"/>
                <w:bCs/>
              </w:rPr>
            </w:pPr>
            <w:r w:rsidRPr="00EB4CF5">
              <w:rPr>
                <w:rFonts w:ascii="Arial" w:hAnsi="Arial" w:cs="Arial"/>
                <w:bCs/>
              </w:rPr>
              <w:t xml:space="preserve">We are proposing that the best way to continue to provide general practice services to patients would be to close Toftwood Medical Centre and to move people’s registration to either Orchard Surgery or Theatre Royal Surgery on 1 April 2025.  </w:t>
            </w:r>
          </w:p>
          <w:p w14:paraId="72711E39" w14:textId="77777777" w:rsidR="00EB4CF5" w:rsidRPr="00EB4CF5" w:rsidRDefault="00EB4CF5" w:rsidP="00EB4CF5">
            <w:pPr>
              <w:tabs>
                <w:tab w:val="left" w:pos="1098"/>
              </w:tabs>
              <w:rPr>
                <w:rFonts w:ascii="Arial" w:hAnsi="Arial" w:cs="Arial"/>
                <w:bCs/>
              </w:rPr>
            </w:pPr>
          </w:p>
          <w:p w14:paraId="10FB3EEC" w14:textId="78A15A47" w:rsidR="00EB4CF5" w:rsidRPr="00982BBB" w:rsidRDefault="00EB4CF5" w:rsidP="00EB4CF5">
            <w:pPr>
              <w:tabs>
                <w:tab w:val="left" w:pos="1098"/>
              </w:tabs>
              <w:rPr>
                <w:rFonts w:ascii="Arial" w:hAnsi="Arial" w:cs="Arial"/>
                <w:bCs/>
              </w:rPr>
            </w:pPr>
            <w:r w:rsidRPr="00EB4CF5">
              <w:rPr>
                <w:rFonts w:ascii="Arial" w:hAnsi="Arial" w:cs="Arial"/>
                <w:bCs/>
              </w:rPr>
              <w:t xml:space="preserve">This change of registration would be undertaken automatically with no action required by anyone currently registered with Toftwood Medical Centre.  Once people have been moved to </w:t>
            </w:r>
            <w:r w:rsidRPr="00EB4CF5">
              <w:rPr>
                <w:rFonts w:ascii="Arial" w:hAnsi="Arial" w:cs="Arial"/>
                <w:bCs/>
              </w:rPr>
              <w:lastRenderedPageBreak/>
              <w:t>one of the two surgeries, they would have the right to choose to register with a different practice if they preferred, as long as they lived within that practice’s catchment area.</w:t>
            </w:r>
          </w:p>
          <w:p w14:paraId="1415EDC4" w14:textId="2A4E2A76" w:rsidR="006D64D9" w:rsidRPr="00F85811" w:rsidRDefault="006D64D9" w:rsidP="00033A42">
            <w:pPr>
              <w:tabs>
                <w:tab w:val="left" w:pos="1098"/>
              </w:tabs>
              <w:rPr>
                <w:rFonts w:ascii="Arial" w:hAnsi="Arial" w:cs="Arial"/>
                <w:color w:val="E8EDEE"/>
              </w:rPr>
            </w:pPr>
          </w:p>
        </w:tc>
      </w:tr>
    </w:tbl>
    <w:p w14:paraId="3CFAB0BC" w14:textId="21E7A294" w:rsidR="003B5630" w:rsidRDefault="003B5630" w:rsidP="00805BA5">
      <w:pPr>
        <w:pStyle w:val="NoSpacing"/>
        <w:rPr>
          <w:rFonts w:ascii="Arial" w:hAnsi="Arial" w:cs="Arial"/>
        </w:rPr>
      </w:pPr>
    </w:p>
    <w:p w14:paraId="4E54CBCD" w14:textId="77777777" w:rsidR="0042149D" w:rsidRPr="00F85811" w:rsidRDefault="0042149D" w:rsidP="00805BA5">
      <w:pPr>
        <w:pStyle w:val="NoSpacing"/>
        <w:rPr>
          <w:rFonts w:ascii="Arial" w:hAnsi="Arial" w:cs="Arial"/>
        </w:rPr>
      </w:pPr>
    </w:p>
    <w:tbl>
      <w:tblPr>
        <w:tblStyle w:val="TableGrid"/>
        <w:tblW w:w="5000" w:type="pct"/>
        <w:tblBorders>
          <w:insideH w:val="single" w:sz="4" w:space="0" w:color="FFFFFF" w:themeColor="background1"/>
          <w:insideV w:val="single" w:sz="4" w:space="0" w:color="FFFFFF" w:themeColor="background1"/>
        </w:tblBorders>
        <w:tblLook w:val="04A0" w:firstRow="1" w:lastRow="0" w:firstColumn="1" w:lastColumn="0" w:noHBand="0" w:noVBand="1"/>
      </w:tblPr>
      <w:tblGrid>
        <w:gridCol w:w="3682"/>
        <w:gridCol w:w="3624"/>
        <w:gridCol w:w="7820"/>
      </w:tblGrid>
      <w:tr w:rsidR="006275CA" w:rsidRPr="00F85811" w14:paraId="5937DC13" w14:textId="77777777" w:rsidTr="68E2895E">
        <w:trPr>
          <w:trHeight w:val="502"/>
        </w:trPr>
        <w:tc>
          <w:tcPr>
            <w:tcW w:w="1217" w:type="pct"/>
            <w:tcBorders>
              <w:top w:val="single" w:sz="4" w:space="0" w:color="auto"/>
              <w:left w:val="single" w:sz="4" w:space="0" w:color="auto"/>
              <w:bottom w:val="single" w:sz="4" w:space="0" w:color="auto"/>
              <w:right w:val="single" w:sz="4" w:space="0" w:color="auto"/>
            </w:tcBorders>
            <w:shd w:val="clear" w:color="auto" w:fill="005EB8"/>
            <w:vAlign w:val="center"/>
          </w:tcPr>
          <w:p w14:paraId="24200192" w14:textId="77777777" w:rsidR="006275CA" w:rsidRPr="00F85811" w:rsidRDefault="006275CA" w:rsidP="000F16B6">
            <w:pPr>
              <w:rPr>
                <w:rFonts w:ascii="Arial" w:hAnsi="Arial" w:cs="Arial"/>
                <w:b/>
                <w:color w:val="FFFFFF" w:themeColor="background1"/>
              </w:rPr>
            </w:pPr>
            <w:r w:rsidRPr="00F85811">
              <w:rPr>
                <w:rFonts w:ascii="Arial" w:hAnsi="Arial" w:cs="Arial"/>
                <w:b/>
                <w:color w:val="FFFFFF" w:themeColor="background1"/>
              </w:rPr>
              <w:t>Area of Equality</w:t>
            </w:r>
          </w:p>
        </w:tc>
        <w:tc>
          <w:tcPr>
            <w:tcW w:w="3783" w:type="pct"/>
            <w:gridSpan w:val="2"/>
            <w:tcBorders>
              <w:top w:val="single" w:sz="4" w:space="0" w:color="auto"/>
              <w:left w:val="single" w:sz="4" w:space="0" w:color="auto"/>
              <w:bottom w:val="single" w:sz="4" w:space="0" w:color="auto"/>
            </w:tcBorders>
            <w:shd w:val="clear" w:color="auto" w:fill="FFFFFF" w:themeFill="background1"/>
            <w:vAlign w:val="center"/>
          </w:tcPr>
          <w:p w14:paraId="7AE90A2A" w14:textId="6F4587A2" w:rsidR="006275CA" w:rsidRPr="00F85811" w:rsidRDefault="006275CA" w:rsidP="000F16B6">
            <w:pPr>
              <w:rPr>
                <w:rFonts w:ascii="Arial" w:hAnsi="Arial" w:cs="Arial"/>
                <w:b/>
              </w:rPr>
            </w:pPr>
            <w:r w:rsidRPr="00F85811">
              <w:rPr>
                <w:rFonts w:ascii="Arial" w:hAnsi="Arial" w:cs="Arial"/>
                <w:b/>
              </w:rPr>
              <w:t>Race &amp; Culture</w:t>
            </w:r>
          </w:p>
        </w:tc>
      </w:tr>
      <w:tr w:rsidR="006275CA" w:rsidRPr="00F85811" w14:paraId="364B05C3" w14:textId="77777777" w:rsidTr="68E2895E">
        <w:trPr>
          <w:trHeight w:val="502"/>
        </w:trPr>
        <w:tc>
          <w:tcPr>
            <w:tcW w:w="5000" w:type="pct"/>
            <w:gridSpan w:val="3"/>
            <w:tcBorders>
              <w:top w:val="single" w:sz="4" w:space="0" w:color="auto"/>
              <w:left w:val="single" w:sz="4" w:space="0" w:color="auto"/>
              <w:bottom w:val="single" w:sz="4" w:space="0" w:color="auto"/>
              <w:right w:val="single" w:sz="4" w:space="0" w:color="auto"/>
            </w:tcBorders>
            <w:shd w:val="clear" w:color="auto" w:fill="005EB8"/>
            <w:vAlign w:val="center"/>
          </w:tcPr>
          <w:p w14:paraId="4F02B79E" w14:textId="77777777" w:rsidR="006275CA" w:rsidRPr="00F85811" w:rsidRDefault="006275CA" w:rsidP="000F16B6">
            <w:pPr>
              <w:rPr>
                <w:rFonts w:ascii="Arial" w:hAnsi="Arial" w:cs="Arial"/>
                <w:b/>
                <w:color w:val="FFFFFF" w:themeColor="background1"/>
              </w:rPr>
            </w:pPr>
            <w:r w:rsidRPr="00F85811">
              <w:rPr>
                <w:rFonts w:ascii="Arial" w:hAnsi="Arial" w:cs="Arial"/>
                <w:b/>
                <w:color w:val="FFFFFF" w:themeColor="background1"/>
              </w:rPr>
              <w:t>Protected Characteristics of E&amp;D</w:t>
            </w:r>
          </w:p>
        </w:tc>
      </w:tr>
      <w:tr w:rsidR="006275CA" w:rsidRPr="00F85811" w14:paraId="7E82E309" w14:textId="77777777" w:rsidTr="68E2895E">
        <w:trPr>
          <w:trHeight w:val="410"/>
        </w:trPr>
        <w:tc>
          <w:tcPr>
            <w:tcW w:w="5000" w:type="pct"/>
            <w:gridSpan w:val="3"/>
            <w:tcBorders>
              <w:top w:val="single" w:sz="4" w:space="0" w:color="auto"/>
              <w:bottom w:val="single" w:sz="4" w:space="0" w:color="auto"/>
            </w:tcBorders>
            <w:shd w:val="clear" w:color="auto" w:fill="FFFFFF" w:themeFill="background1"/>
            <w:vAlign w:val="center"/>
          </w:tcPr>
          <w:p w14:paraId="5C326C68" w14:textId="77777777" w:rsidR="00982C85" w:rsidRDefault="00982C85" w:rsidP="006275CA">
            <w:pPr>
              <w:rPr>
                <w:rFonts w:ascii="Arial" w:hAnsi="Arial" w:cs="Arial"/>
                <w:color w:val="808080" w:themeColor="background1" w:themeShade="80"/>
              </w:rPr>
            </w:pPr>
          </w:p>
          <w:p w14:paraId="67800C11" w14:textId="576CBF50" w:rsidR="0003367C" w:rsidRPr="00835D43" w:rsidRDefault="00D15869" w:rsidP="006275CA">
            <w:pPr>
              <w:rPr>
                <w:rFonts w:ascii="Arial" w:hAnsi="Arial" w:cs="Arial"/>
              </w:rPr>
            </w:pPr>
            <w:r w:rsidRPr="00835D43">
              <w:rPr>
                <w:rFonts w:ascii="Arial" w:hAnsi="Arial" w:cs="Arial"/>
              </w:rPr>
              <w:t xml:space="preserve">The existing APMS contract for Toftwood Medical Centre </w:t>
            </w:r>
            <w:r w:rsidR="00F92DAD" w:rsidRPr="00835D43">
              <w:rPr>
                <w:rFonts w:ascii="Arial" w:hAnsi="Arial" w:cs="Arial"/>
              </w:rPr>
              <w:t xml:space="preserve">with the Primary Care Network Contract </w:t>
            </w:r>
            <w:r w:rsidR="00EA74C6">
              <w:rPr>
                <w:rFonts w:ascii="Arial" w:hAnsi="Arial" w:cs="Arial"/>
              </w:rPr>
              <w:t>DES</w:t>
            </w:r>
            <w:r w:rsidR="00F92DAD" w:rsidRPr="00835D43">
              <w:rPr>
                <w:rFonts w:ascii="Arial" w:hAnsi="Arial" w:cs="Arial"/>
              </w:rPr>
              <w:t xml:space="preserve"> e</w:t>
            </w:r>
            <w:r w:rsidR="004A0A0F" w:rsidRPr="00835D43">
              <w:rPr>
                <w:rFonts w:ascii="Arial" w:hAnsi="Arial" w:cs="Arial"/>
              </w:rPr>
              <w:t xml:space="preserve">ncompasses </w:t>
            </w:r>
            <w:r w:rsidR="0028497C" w:rsidRPr="00835D43">
              <w:rPr>
                <w:rFonts w:ascii="Arial" w:hAnsi="Arial" w:cs="Arial"/>
              </w:rPr>
              <w:t>multiple</w:t>
            </w:r>
            <w:r w:rsidR="004A0A0F" w:rsidRPr="00835D43">
              <w:rPr>
                <w:rFonts w:ascii="Arial" w:hAnsi="Arial" w:cs="Arial"/>
              </w:rPr>
              <w:t xml:space="preserve"> races and cultures. </w:t>
            </w:r>
            <w:r w:rsidR="0041169C" w:rsidRPr="00835D43">
              <w:rPr>
                <w:rFonts w:ascii="Arial" w:hAnsi="Arial" w:cs="Arial"/>
              </w:rPr>
              <w:t xml:space="preserve">The most recent census from 2021 </w:t>
            </w:r>
            <w:r w:rsidR="001014CB" w:rsidRPr="00835D43">
              <w:rPr>
                <w:rFonts w:ascii="Arial" w:hAnsi="Arial" w:cs="Arial"/>
              </w:rPr>
              <w:t xml:space="preserve">highlights that 4% of </w:t>
            </w:r>
            <w:r w:rsidR="00E931C9" w:rsidRPr="00835D43">
              <w:rPr>
                <w:rFonts w:ascii="Arial" w:hAnsi="Arial" w:cs="Arial"/>
              </w:rPr>
              <w:t>Dereham Toftwood</w:t>
            </w:r>
            <w:r w:rsidR="000568D1">
              <w:rPr>
                <w:rFonts w:ascii="Arial" w:hAnsi="Arial" w:cs="Arial"/>
              </w:rPr>
              <w:t>’</w:t>
            </w:r>
            <w:r w:rsidR="00975CBD" w:rsidRPr="00835D43">
              <w:rPr>
                <w:rFonts w:ascii="Arial" w:hAnsi="Arial" w:cs="Arial"/>
              </w:rPr>
              <w:t xml:space="preserve">s </w:t>
            </w:r>
            <w:r w:rsidR="00E931C9" w:rsidRPr="00835D43">
              <w:rPr>
                <w:rFonts w:ascii="Arial" w:hAnsi="Arial" w:cs="Arial"/>
              </w:rPr>
              <w:t>population were born in EU countries</w:t>
            </w:r>
            <w:r w:rsidR="00295108" w:rsidRPr="00835D43">
              <w:rPr>
                <w:rFonts w:ascii="Arial" w:hAnsi="Arial" w:cs="Arial"/>
              </w:rPr>
              <w:t xml:space="preserve">. </w:t>
            </w:r>
            <w:r w:rsidR="007C699C" w:rsidRPr="00835D43">
              <w:rPr>
                <w:rFonts w:ascii="Arial" w:hAnsi="Arial" w:cs="Arial"/>
              </w:rPr>
              <w:t>1</w:t>
            </w:r>
            <w:r w:rsidR="0071138C" w:rsidRPr="00835D43">
              <w:rPr>
                <w:rFonts w:ascii="Arial" w:hAnsi="Arial" w:cs="Arial"/>
              </w:rPr>
              <w:t>55</w:t>
            </w:r>
            <w:r w:rsidR="007C699C" w:rsidRPr="00835D43">
              <w:rPr>
                <w:rFonts w:ascii="Arial" w:hAnsi="Arial" w:cs="Arial"/>
              </w:rPr>
              <w:t xml:space="preserve"> patients </w:t>
            </w:r>
            <w:r w:rsidR="00FA1991" w:rsidRPr="00835D43">
              <w:rPr>
                <w:rFonts w:ascii="Arial" w:hAnsi="Arial" w:cs="Arial"/>
              </w:rPr>
              <w:t>are identified from the</w:t>
            </w:r>
            <w:r w:rsidR="0071138C" w:rsidRPr="00835D43">
              <w:rPr>
                <w:rFonts w:ascii="Arial" w:hAnsi="Arial" w:cs="Arial"/>
              </w:rPr>
              <w:t xml:space="preserve"> Black, Asian and minority ethnic</w:t>
            </w:r>
            <w:r w:rsidR="00FA1991" w:rsidRPr="00835D43">
              <w:rPr>
                <w:rFonts w:ascii="Arial" w:hAnsi="Arial" w:cs="Arial"/>
              </w:rPr>
              <w:t xml:space="preserve"> </w:t>
            </w:r>
            <w:r w:rsidR="0071138C" w:rsidRPr="00835D43">
              <w:rPr>
                <w:rFonts w:ascii="Arial" w:hAnsi="Arial" w:cs="Arial"/>
              </w:rPr>
              <w:t>(</w:t>
            </w:r>
            <w:r w:rsidR="00FA1991" w:rsidRPr="00835D43">
              <w:rPr>
                <w:rFonts w:ascii="Arial" w:hAnsi="Arial" w:cs="Arial"/>
              </w:rPr>
              <w:t>BAME</w:t>
            </w:r>
            <w:r w:rsidR="0071138C" w:rsidRPr="00835D43">
              <w:rPr>
                <w:rFonts w:ascii="Arial" w:hAnsi="Arial" w:cs="Arial"/>
              </w:rPr>
              <w:t>)</w:t>
            </w:r>
            <w:r w:rsidR="00FA1991" w:rsidRPr="00835D43">
              <w:rPr>
                <w:rFonts w:ascii="Arial" w:hAnsi="Arial" w:cs="Arial"/>
              </w:rPr>
              <w:t xml:space="preserve"> community</w:t>
            </w:r>
            <w:r w:rsidR="00042DB9" w:rsidRPr="00835D43">
              <w:rPr>
                <w:rFonts w:ascii="Arial" w:hAnsi="Arial" w:cs="Arial"/>
              </w:rPr>
              <w:t xml:space="preserve"> as part of the Norfolk and Waveney Registered Population Explorer.</w:t>
            </w:r>
            <w:r w:rsidR="00303EC3" w:rsidRPr="00835D43">
              <w:rPr>
                <w:rFonts w:ascii="Arial" w:hAnsi="Arial" w:cs="Arial"/>
              </w:rPr>
              <w:t xml:space="preserve"> This is a lower figure compared with neighbouring practices in Dereham</w:t>
            </w:r>
            <w:r w:rsidR="00E273BF" w:rsidRPr="00835D43">
              <w:rPr>
                <w:rFonts w:ascii="Arial" w:hAnsi="Arial" w:cs="Arial"/>
              </w:rPr>
              <w:t xml:space="preserve">, which means that the </w:t>
            </w:r>
            <w:r w:rsidR="00E07561" w:rsidRPr="00835D43">
              <w:rPr>
                <w:rFonts w:ascii="Arial" w:hAnsi="Arial" w:cs="Arial"/>
              </w:rPr>
              <w:t xml:space="preserve">practices </w:t>
            </w:r>
            <w:r w:rsidR="009B38A7" w:rsidRPr="00835D43">
              <w:rPr>
                <w:rFonts w:ascii="Arial" w:hAnsi="Arial" w:cs="Arial"/>
              </w:rPr>
              <w:t xml:space="preserve">that we are considering </w:t>
            </w:r>
            <w:r w:rsidR="00D046D2" w:rsidRPr="00835D43">
              <w:rPr>
                <w:rFonts w:ascii="Arial" w:hAnsi="Arial" w:cs="Arial"/>
              </w:rPr>
              <w:t>moving</w:t>
            </w:r>
            <w:r w:rsidR="009B38A7" w:rsidRPr="00835D43">
              <w:rPr>
                <w:rFonts w:ascii="Arial" w:hAnsi="Arial" w:cs="Arial"/>
              </w:rPr>
              <w:t xml:space="preserve"> the patients </w:t>
            </w:r>
            <w:r w:rsidR="00E07561" w:rsidRPr="00835D43">
              <w:rPr>
                <w:rFonts w:ascii="Arial" w:hAnsi="Arial" w:cs="Arial"/>
              </w:rPr>
              <w:t xml:space="preserve">to </w:t>
            </w:r>
            <w:r w:rsidR="00E273BF" w:rsidRPr="00835D43">
              <w:rPr>
                <w:rFonts w:ascii="Arial" w:hAnsi="Arial" w:cs="Arial"/>
              </w:rPr>
              <w:t xml:space="preserve">already have experience </w:t>
            </w:r>
            <w:r w:rsidR="009B38A7" w:rsidRPr="00835D43">
              <w:rPr>
                <w:rFonts w:ascii="Arial" w:hAnsi="Arial" w:cs="Arial"/>
              </w:rPr>
              <w:t>with</w:t>
            </w:r>
            <w:r w:rsidR="00F57F30" w:rsidRPr="00835D43">
              <w:rPr>
                <w:rFonts w:ascii="Arial" w:hAnsi="Arial" w:cs="Arial"/>
              </w:rPr>
              <w:t xml:space="preserve"> a</w:t>
            </w:r>
            <w:r w:rsidR="009B38A7" w:rsidRPr="00835D43">
              <w:rPr>
                <w:rFonts w:ascii="Arial" w:hAnsi="Arial" w:cs="Arial"/>
              </w:rPr>
              <w:t xml:space="preserve"> multicultural</w:t>
            </w:r>
            <w:r w:rsidR="00E273BF" w:rsidRPr="00835D43">
              <w:rPr>
                <w:rFonts w:ascii="Arial" w:hAnsi="Arial" w:cs="Arial"/>
              </w:rPr>
              <w:t xml:space="preserve"> </w:t>
            </w:r>
            <w:r w:rsidR="00F57F30" w:rsidRPr="00835D43">
              <w:rPr>
                <w:rFonts w:ascii="Arial" w:hAnsi="Arial" w:cs="Arial"/>
              </w:rPr>
              <w:t>group of patients</w:t>
            </w:r>
            <w:r w:rsidR="00303EC3" w:rsidRPr="00835D43">
              <w:rPr>
                <w:rFonts w:ascii="Arial" w:hAnsi="Arial" w:cs="Arial"/>
              </w:rPr>
              <w:t>.</w:t>
            </w:r>
          </w:p>
          <w:p w14:paraId="1CEF3C33" w14:textId="77777777" w:rsidR="002A302F" w:rsidRPr="00835D43" w:rsidRDefault="002A302F" w:rsidP="006275CA">
            <w:pPr>
              <w:rPr>
                <w:rFonts w:ascii="Arial" w:hAnsi="Arial" w:cs="Arial"/>
              </w:rPr>
            </w:pPr>
          </w:p>
          <w:p w14:paraId="23194672" w14:textId="638BFE9B" w:rsidR="00303EC3" w:rsidRPr="00835D43" w:rsidRDefault="00B010D1" w:rsidP="0003367C">
            <w:pPr>
              <w:rPr>
                <w:rFonts w:ascii="Arial" w:hAnsi="Arial" w:cs="Arial"/>
                <w:bCs/>
              </w:rPr>
            </w:pPr>
            <w:r w:rsidRPr="00835D43">
              <w:rPr>
                <w:rFonts w:ascii="Arial" w:hAnsi="Arial" w:cs="Arial"/>
              </w:rPr>
              <w:t xml:space="preserve">As </w:t>
            </w:r>
            <w:r w:rsidR="000E3C87" w:rsidRPr="00835D43">
              <w:rPr>
                <w:rFonts w:ascii="Arial" w:hAnsi="Arial" w:cs="Arial"/>
              </w:rPr>
              <w:t xml:space="preserve">a </w:t>
            </w:r>
            <w:r w:rsidR="002A302F" w:rsidRPr="00835D43">
              <w:rPr>
                <w:rFonts w:ascii="Arial" w:hAnsi="Arial" w:cs="Arial"/>
              </w:rPr>
              <w:t>consistent</w:t>
            </w:r>
            <w:r w:rsidRPr="00835D43">
              <w:rPr>
                <w:rFonts w:ascii="Arial" w:hAnsi="Arial" w:cs="Arial"/>
              </w:rPr>
              <w:t xml:space="preserve"> and unbiased</w:t>
            </w:r>
            <w:r w:rsidR="00737798" w:rsidRPr="00835D43">
              <w:rPr>
                <w:rFonts w:ascii="Arial" w:hAnsi="Arial" w:cs="Arial"/>
              </w:rPr>
              <w:t xml:space="preserve"> </w:t>
            </w:r>
            <w:r w:rsidR="002A302F" w:rsidRPr="00835D43">
              <w:rPr>
                <w:rFonts w:ascii="Arial" w:hAnsi="Arial" w:cs="Arial"/>
              </w:rPr>
              <w:t xml:space="preserve">approach </w:t>
            </w:r>
            <w:r w:rsidRPr="00835D43">
              <w:rPr>
                <w:rFonts w:ascii="Arial" w:hAnsi="Arial" w:cs="Arial"/>
              </w:rPr>
              <w:t>will</w:t>
            </w:r>
            <w:r w:rsidR="004A564B" w:rsidRPr="00835D43">
              <w:rPr>
                <w:rFonts w:ascii="Arial" w:hAnsi="Arial" w:cs="Arial"/>
              </w:rPr>
              <w:t xml:space="preserve"> </w:t>
            </w:r>
            <w:r w:rsidR="002A302F" w:rsidRPr="00835D43">
              <w:rPr>
                <w:rFonts w:ascii="Arial" w:hAnsi="Arial" w:cs="Arial"/>
              </w:rPr>
              <w:t xml:space="preserve">be taken to </w:t>
            </w:r>
            <w:r w:rsidR="00737798" w:rsidRPr="00835D43">
              <w:rPr>
                <w:rFonts w:ascii="Arial" w:hAnsi="Arial" w:cs="Arial"/>
              </w:rPr>
              <w:t>allocate the Toftwood</w:t>
            </w:r>
            <w:r w:rsidR="002A302F" w:rsidRPr="00835D43">
              <w:rPr>
                <w:rFonts w:ascii="Arial" w:hAnsi="Arial" w:cs="Arial"/>
              </w:rPr>
              <w:t xml:space="preserve"> patients </w:t>
            </w:r>
            <w:r w:rsidR="00737798" w:rsidRPr="00835D43">
              <w:rPr>
                <w:rFonts w:ascii="Arial" w:hAnsi="Arial" w:cs="Arial"/>
              </w:rPr>
              <w:t>to the other two practices</w:t>
            </w:r>
            <w:r w:rsidR="00DC78CA" w:rsidRPr="00835D43">
              <w:rPr>
                <w:rFonts w:ascii="Arial" w:hAnsi="Arial" w:cs="Arial"/>
              </w:rPr>
              <w:t>, we are not expecting any negative impact</w:t>
            </w:r>
            <w:r w:rsidR="002A302F" w:rsidRPr="00835D43">
              <w:rPr>
                <w:rFonts w:ascii="Arial" w:hAnsi="Arial" w:cs="Arial"/>
              </w:rPr>
              <w:t xml:space="preserve">. Communication will be done clearly to inform patients of the decision </w:t>
            </w:r>
            <w:r w:rsidR="00303EC3" w:rsidRPr="00835D43">
              <w:rPr>
                <w:rFonts w:ascii="Arial" w:hAnsi="Arial" w:cs="Arial"/>
              </w:rPr>
              <w:t>considering</w:t>
            </w:r>
            <w:r w:rsidR="002A302F" w:rsidRPr="00835D43">
              <w:rPr>
                <w:rFonts w:ascii="Arial" w:hAnsi="Arial" w:cs="Arial"/>
              </w:rPr>
              <w:t xml:space="preserve"> all patient </w:t>
            </w:r>
            <w:r w:rsidR="00F06700" w:rsidRPr="00835D43">
              <w:rPr>
                <w:rFonts w:ascii="Arial" w:hAnsi="Arial" w:cs="Arial"/>
              </w:rPr>
              <w:t>needs</w:t>
            </w:r>
            <w:r w:rsidR="002A302F" w:rsidRPr="00835D43">
              <w:rPr>
                <w:rFonts w:ascii="Arial" w:hAnsi="Arial" w:cs="Arial"/>
              </w:rPr>
              <w:t xml:space="preserve"> without bias of age, gender, religion, </w:t>
            </w:r>
            <w:r w:rsidR="00F06700" w:rsidRPr="00835D43">
              <w:rPr>
                <w:rFonts w:ascii="Arial" w:hAnsi="Arial" w:cs="Arial"/>
              </w:rPr>
              <w:t>culture.</w:t>
            </w:r>
            <w:r w:rsidR="00F06700" w:rsidRPr="00835D43">
              <w:rPr>
                <w:rFonts w:ascii="Arial" w:hAnsi="Arial" w:cs="Arial"/>
                <w:bCs/>
              </w:rPr>
              <w:t xml:space="preserve"> Translation</w:t>
            </w:r>
            <w:r w:rsidR="0003367C" w:rsidRPr="00835D43">
              <w:rPr>
                <w:rFonts w:ascii="Arial" w:hAnsi="Arial" w:cs="Arial"/>
                <w:bCs/>
              </w:rPr>
              <w:t xml:space="preserve"> services </w:t>
            </w:r>
            <w:r w:rsidR="000F5FA4" w:rsidRPr="00835D43">
              <w:rPr>
                <w:rFonts w:ascii="Arial" w:hAnsi="Arial" w:cs="Arial"/>
                <w:bCs/>
              </w:rPr>
              <w:t xml:space="preserve">are </w:t>
            </w:r>
            <w:r w:rsidR="0003367C" w:rsidRPr="00835D43">
              <w:rPr>
                <w:rFonts w:ascii="Arial" w:hAnsi="Arial" w:cs="Arial"/>
                <w:bCs/>
              </w:rPr>
              <w:t>in place for patients where English is not their first language</w:t>
            </w:r>
            <w:r w:rsidR="000F5FA4" w:rsidRPr="00835D43">
              <w:rPr>
                <w:rFonts w:ascii="Arial" w:hAnsi="Arial" w:cs="Arial"/>
                <w:bCs/>
              </w:rPr>
              <w:t xml:space="preserve"> </w:t>
            </w:r>
            <w:r w:rsidR="00795F78" w:rsidRPr="00835D43">
              <w:rPr>
                <w:rFonts w:ascii="Arial" w:hAnsi="Arial" w:cs="Arial"/>
                <w:bCs/>
              </w:rPr>
              <w:t xml:space="preserve">and </w:t>
            </w:r>
            <w:r w:rsidR="000F5FA4" w:rsidRPr="00835D43">
              <w:rPr>
                <w:rFonts w:ascii="Arial" w:hAnsi="Arial" w:cs="Arial"/>
                <w:bCs/>
              </w:rPr>
              <w:t>i</w:t>
            </w:r>
            <w:r w:rsidR="0003367C" w:rsidRPr="00835D43">
              <w:rPr>
                <w:rFonts w:ascii="Arial" w:hAnsi="Arial" w:cs="Arial"/>
                <w:bCs/>
              </w:rPr>
              <w:t>nformation in different languages</w:t>
            </w:r>
            <w:r w:rsidR="000F5FA4" w:rsidRPr="00835D43">
              <w:rPr>
                <w:rFonts w:ascii="Arial" w:hAnsi="Arial" w:cs="Arial"/>
                <w:bCs/>
              </w:rPr>
              <w:t xml:space="preserve"> </w:t>
            </w:r>
            <w:r w:rsidR="00F06700" w:rsidRPr="00835D43">
              <w:rPr>
                <w:rFonts w:ascii="Arial" w:hAnsi="Arial" w:cs="Arial"/>
                <w:bCs/>
              </w:rPr>
              <w:t xml:space="preserve">will </w:t>
            </w:r>
            <w:r w:rsidR="0053534E" w:rsidRPr="00835D43">
              <w:rPr>
                <w:rFonts w:ascii="Arial" w:hAnsi="Arial" w:cs="Arial"/>
                <w:bCs/>
              </w:rPr>
              <w:t>be available</w:t>
            </w:r>
            <w:r w:rsidR="0003367C" w:rsidRPr="00835D43">
              <w:rPr>
                <w:rFonts w:ascii="Arial" w:hAnsi="Arial" w:cs="Arial"/>
                <w:bCs/>
              </w:rPr>
              <w:t xml:space="preserve"> to suit the local population. </w:t>
            </w:r>
            <w:r w:rsidR="00F674B6">
              <w:rPr>
                <w:rFonts w:ascii="Arial" w:hAnsi="Arial" w:cs="Arial"/>
                <w:bCs/>
              </w:rPr>
              <w:t>There will be no impact on patients who are currently registered at Orchard or Theatre Royal Surgery.</w:t>
            </w:r>
          </w:p>
          <w:p w14:paraId="79CB121D" w14:textId="347E9122" w:rsidR="006275CA" w:rsidRPr="00F85811" w:rsidRDefault="006275CA" w:rsidP="006275CA">
            <w:pPr>
              <w:rPr>
                <w:rFonts w:ascii="Arial" w:hAnsi="Arial" w:cs="Arial"/>
                <w:color w:val="808080" w:themeColor="background1" w:themeShade="80"/>
              </w:rPr>
            </w:pPr>
          </w:p>
        </w:tc>
      </w:tr>
      <w:tr w:rsidR="006275CA" w:rsidRPr="00F85811" w14:paraId="4920DBF0" w14:textId="77777777" w:rsidTr="68E2895E">
        <w:trPr>
          <w:trHeight w:val="422"/>
        </w:trPr>
        <w:tc>
          <w:tcPr>
            <w:tcW w:w="2415" w:type="pct"/>
            <w:gridSpan w:val="2"/>
            <w:tcBorders>
              <w:top w:val="single" w:sz="4" w:space="0" w:color="auto"/>
              <w:bottom w:val="single" w:sz="4" w:space="0" w:color="auto"/>
              <w:right w:val="single" w:sz="4" w:space="0" w:color="auto"/>
            </w:tcBorders>
            <w:shd w:val="clear" w:color="auto" w:fill="005EB8"/>
          </w:tcPr>
          <w:p w14:paraId="7E4CBDE3" w14:textId="77777777" w:rsidR="006275CA" w:rsidRPr="00F85811" w:rsidRDefault="006275CA" w:rsidP="000F16B6">
            <w:pPr>
              <w:jc w:val="center"/>
              <w:rPr>
                <w:rFonts w:ascii="Arial" w:hAnsi="Arial" w:cs="Arial"/>
                <w:b/>
              </w:rPr>
            </w:pPr>
            <w:r w:rsidRPr="00F85811">
              <w:rPr>
                <w:rFonts w:ascii="Arial" w:hAnsi="Arial" w:cs="Arial"/>
                <w:b/>
                <w:color w:val="FFFFFF" w:themeColor="background1"/>
              </w:rPr>
              <w:t>Identify any positive impact</w:t>
            </w:r>
          </w:p>
        </w:tc>
        <w:tc>
          <w:tcPr>
            <w:tcW w:w="2585" w:type="pct"/>
            <w:tcBorders>
              <w:top w:val="single" w:sz="4" w:space="0" w:color="auto"/>
              <w:left w:val="single" w:sz="4" w:space="0" w:color="auto"/>
              <w:bottom w:val="single" w:sz="4" w:space="0" w:color="auto"/>
            </w:tcBorders>
            <w:shd w:val="clear" w:color="auto" w:fill="005EB8"/>
          </w:tcPr>
          <w:p w14:paraId="611DA3C6" w14:textId="77777777" w:rsidR="006275CA" w:rsidRPr="00F85811" w:rsidRDefault="006275CA" w:rsidP="000F16B6">
            <w:pPr>
              <w:jc w:val="center"/>
              <w:rPr>
                <w:rFonts w:ascii="Arial" w:hAnsi="Arial" w:cs="Arial"/>
                <w:b/>
                <w:color w:val="FFFFFF" w:themeColor="background1"/>
              </w:rPr>
            </w:pPr>
            <w:r w:rsidRPr="00F85811">
              <w:rPr>
                <w:rFonts w:ascii="Arial" w:hAnsi="Arial" w:cs="Arial"/>
                <w:b/>
                <w:color w:val="FFFFFF" w:themeColor="background1"/>
              </w:rPr>
              <w:t>Identify any negative impact</w:t>
            </w:r>
          </w:p>
        </w:tc>
      </w:tr>
      <w:tr w:rsidR="006275CA" w:rsidRPr="00F85811" w14:paraId="7976C7BC" w14:textId="77777777" w:rsidTr="68E2895E">
        <w:trPr>
          <w:trHeight w:val="422"/>
        </w:trPr>
        <w:tc>
          <w:tcPr>
            <w:tcW w:w="2415" w:type="pct"/>
            <w:gridSpan w:val="2"/>
            <w:tcBorders>
              <w:top w:val="single" w:sz="4" w:space="0" w:color="auto"/>
              <w:bottom w:val="single" w:sz="4" w:space="0" w:color="auto"/>
              <w:right w:val="single" w:sz="4" w:space="0" w:color="auto"/>
            </w:tcBorders>
            <w:shd w:val="clear" w:color="auto" w:fill="FFFFFF" w:themeFill="background1"/>
            <w:vAlign w:val="center"/>
          </w:tcPr>
          <w:p w14:paraId="7EC2E48B" w14:textId="77777777" w:rsidR="007C4D37" w:rsidRDefault="007C4D37" w:rsidP="68E2895E">
            <w:pPr>
              <w:rPr>
                <w:rFonts w:ascii="Arial" w:hAnsi="Arial" w:cs="Arial"/>
                <w:b/>
                <w:bCs/>
              </w:rPr>
            </w:pPr>
          </w:p>
          <w:p w14:paraId="71EC2CBB" w14:textId="5FF4DB85" w:rsidR="006275CA" w:rsidRPr="00FD26CF" w:rsidRDefault="00FD26CF" w:rsidP="0003367C">
            <w:pPr>
              <w:rPr>
                <w:rFonts w:ascii="Arial" w:hAnsi="Arial" w:cs="Arial"/>
              </w:rPr>
            </w:pPr>
            <w:r w:rsidRPr="00FD26CF">
              <w:rPr>
                <w:rFonts w:ascii="Arial" w:hAnsi="Arial" w:cs="Arial"/>
              </w:rPr>
              <w:t>Neighbouring practices are already experienced in with a multi-cultural group of patients.</w:t>
            </w:r>
          </w:p>
          <w:p w14:paraId="2E32FF3A" w14:textId="77777777" w:rsidR="000836FF" w:rsidRDefault="000836FF" w:rsidP="0003367C">
            <w:pPr>
              <w:rPr>
                <w:rFonts w:ascii="Arial" w:hAnsi="Arial" w:cs="Arial"/>
                <w:b/>
                <w:bCs/>
              </w:rPr>
            </w:pPr>
          </w:p>
          <w:p w14:paraId="387FA808" w14:textId="5D4B4082" w:rsidR="000836FF" w:rsidRPr="0003367C" w:rsidRDefault="000836FF" w:rsidP="0003367C">
            <w:pPr>
              <w:rPr>
                <w:rFonts w:ascii="Arial" w:hAnsi="Arial" w:cs="Arial"/>
                <w:b/>
                <w:bCs/>
              </w:rPr>
            </w:pPr>
          </w:p>
        </w:tc>
        <w:tc>
          <w:tcPr>
            <w:tcW w:w="2585" w:type="pct"/>
            <w:tcBorders>
              <w:top w:val="single" w:sz="4" w:space="0" w:color="auto"/>
              <w:left w:val="single" w:sz="4" w:space="0" w:color="auto"/>
              <w:bottom w:val="single" w:sz="4" w:space="0" w:color="auto"/>
            </w:tcBorders>
            <w:shd w:val="clear" w:color="auto" w:fill="FFFFFF" w:themeFill="background1"/>
          </w:tcPr>
          <w:p w14:paraId="6B6E96B4" w14:textId="77777777" w:rsidR="00FB211E" w:rsidRDefault="00FB211E" w:rsidP="0010780B">
            <w:pPr>
              <w:rPr>
                <w:rFonts w:ascii="Arial" w:hAnsi="Arial" w:cs="Arial"/>
              </w:rPr>
            </w:pPr>
          </w:p>
          <w:p w14:paraId="145E1C77" w14:textId="50BC8607" w:rsidR="008D39F7" w:rsidRPr="00FD26CF" w:rsidRDefault="00FD26CF" w:rsidP="0010780B">
            <w:pPr>
              <w:rPr>
                <w:rFonts w:ascii="Arial" w:hAnsi="Arial" w:cs="Arial"/>
              </w:rPr>
            </w:pPr>
            <w:r>
              <w:rPr>
                <w:rFonts w:ascii="Arial" w:hAnsi="Arial" w:cs="Arial"/>
              </w:rPr>
              <w:t>No negative impact identified.</w:t>
            </w:r>
          </w:p>
        </w:tc>
      </w:tr>
      <w:tr w:rsidR="006275CA" w:rsidRPr="00F85811" w14:paraId="1D5A2038" w14:textId="77777777" w:rsidTr="68E2895E">
        <w:trPr>
          <w:trHeight w:val="414"/>
        </w:trPr>
        <w:tc>
          <w:tcPr>
            <w:tcW w:w="5000" w:type="pct"/>
            <w:gridSpan w:val="3"/>
            <w:tcBorders>
              <w:top w:val="single" w:sz="4" w:space="0" w:color="auto"/>
              <w:bottom w:val="single" w:sz="4" w:space="0" w:color="auto"/>
            </w:tcBorders>
            <w:shd w:val="clear" w:color="auto" w:fill="005EB8"/>
            <w:vAlign w:val="center"/>
          </w:tcPr>
          <w:p w14:paraId="5CD97493" w14:textId="77777777" w:rsidR="006275CA" w:rsidRPr="00F85811" w:rsidRDefault="006275CA" w:rsidP="000F16B6">
            <w:pPr>
              <w:jc w:val="center"/>
              <w:rPr>
                <w:rFonts w:ascii="Arial" w:hAnsi="Arial" w:cs="Arial"/>
                <w:b/>
                <w:color w:val="FFFFFF" w:themeColor="background1"/>
              </w:rPr>
            </w:pPr>
            <w:r w:rsidRPr="00F85811">
              <w:rPr>
                <w:rFonts w:ascii="Arial" w:hAnsi="Arial" w:cs="Arial"/>
                <w:b/>
                <w:color w:val="FFFFFF" w:themeColor="background1"/>
              </w:rPr>
              <w:t>Potential actions</w:t>
            </w:r>
          </w:p>
        </w:tc>
      </w:tr>
      <w:tr w:rsidR="006275CA" w:rsidRPr="00F85811" w14:paraId="437E6DB9" w14:textId="77777777" w:rsidTr="68E2895E">
        <w:trPr>
          <w:trHeight w:val="414"/>
        </w:trPr>
        <w:tc>
          <w:tcPr>
            <w:tcW w:w="5000" w:type="pct"/>
            <w:gridSpan w:val="3"/>
            <w:tcBorders>
              <w:top w:val="single" w:sz="4" w:space="0" w:color="auto"/>
              <w:bottom w:val="single" w:sz="4" w:space="0" w:color="auto"/>
            </w:tcBorders>
            <w:shd w:val="clear" w:color="auto" w:fill="FFFFFF" w:themeFill="background1"/>
            <w:vAlign w:val="center"/>
          </w:tcPr>
          <w:p w14:paraId="5740CC86" w14:textId="2BD36C90" w:rsidR="00BB02CF" w:rsidRDefault="0005006C" w:rsidP="00D80950">
            <w:pPr>
              <w:pStyle w:val="ListParagraph"/>
              <w:numPr>
                <w:ilvl w:val="0"/>
                <w:numId w:val="30"/>
              </w:numPr>
              <w:rPr>
                <w:rFonts w:ascii="Arial" w:hAnsi="Arial" w:cs="Arial"/>
                <w:bCs/>
              </w:rPr>
            </w:pPr>
            <w:r>
              <w:rPr>
                <w:rFonts w:ascii="Arial" w:hAnsi="Arial" w:cs="Arial"/>
                <w:bCs/>
              </w:rPr>
              <w:t>Map</w:t>
            </w:r>
            <w:r w:rsidR="001C1F4F" w:rsidRPr="00BD23F4">
              <w:rPr>
                <w:rFonts w:ascii="Arial" w:hAnsi="Arial" w:cs="Arial"/>
                <w:bCs/>
              </w:rPr>
              <w:t xml:space="preserve"> </w:t>
            </w:r>
            <w:r w:rsidR="00D94794" w:rsidRPr="00BD23F4">
              <w:rPr>
                <w:rFonts w:ascii="Arial" w:hAnsi="Arial" w:cs="Arial"/>
                <w:bCs/>
              </w:rPr>
              <w:t xml:space="preserve">the provision of translation services at Toftwood to ensure </w:t>
            </w:r>
            <w:r w:rsidR="00A62913">
              <w:rPr>
                <w:rFonts w:ascii="Arial" w:hAnsi="Arial" w:cs="Arial"/>
                <w:bCs/>
              </w:rPr>
              <w:t>similar</w:t>
            </w:r>
            <w:r w:rsidR="00D94794" w:rsidRPr="00BD23F4">
              <w:rPr>
                <w:rFonts w:ascii="Arial" w:hAnsi="Arial" w:cs="Arial"/>
                <w:bCs/>
              </w:rPr>
              <w:t xml:space="preserve"> services are offered </w:t>
            </w:r>
            <w:r w:rsidR="00DA31B5" w:rsidRPr="00BD23F4">
              <w:rPr>
                <w:rFonts w:ascii="Arial" w:hAnsi="Arial" w:cs="Arial"/>
                <w:bCs/>
              </w:rPr>
              <w:t>in the surgeries</w:t>
            </w:r>
            <w:r w:rsidR="00BD23F4">
              <w:rPr>
                <w:rFonts w:ascii="Arial" w:hAnsi="Arial" w:cs="Arial"/>
                <w:bCs/>
              </w:rPr>
              <w:t xml:space="preserve"> </w:t>
            </w:r>
            <w:r w:rsidR="00B91614">
              <w:rPr>
                <w:rFonts w:ascii="Arial" w:hAnsi="Arial" w:cs="Arial"/>
                <w:bCs/>
              </w:rPr>
              <w:t>suggested for patient transfer.</w:t>
            </w:r>
          </w:p>
          <w:p w14:paraId="609E7412" w14:textId="18C3A128" w:rsidR="00042DB9" w:rsidRDefault="002A144A" w:rsidP="00D80950">
            <w:pPr>
              <w:pStyle w:val="ListParagraph"/>
              <w:numPr>
                <w:ilvl w:val="0"/>
                <w:numId w:val="30"/>
              </w:numPr>
              <w:rPr>
                <w:rFonts w:ascii="Arial" w:hAnsi="Arial" w:cs="Arial"/>
                <w:bCs/>
              </w:rPr>
            </w:pPr>
            <w:r>
              <w:rPr>
                <w:rFonts w:ascii="Arial" w:hAnsi="Arial" w:cs="Arial"/>
                <w:bCs/>
              </w:rPr>
              <w:t>Establish those wh</w:t>
            </w:r>
            <w:r w:rsidR="002D1212">
              <w:rPr>
                <w:rFonts w:ascii="Arial" w:hAnsi="Arial" w:cs="Arial"/>
                <w:bCs/>
              </w:rPr>
              <w:t>o</w:t>
            </w:r>
            <w:r>
              <w:rPr>
                <w:rFonts w:ascii="Arial" w:hAnsi="Arial" w:cs="Arial"/>
                <w:bCs/>
              </w:rPr>
              <w:t xml:space="preserve"> English is an additional language to ensure communication regarding this </w:t>
            </w:r>
            <w:r w:rsidR="003A3EE8">
              <w:rPr>
                <w:rFonts w:ascii="Arial" w:hAnsi="Arial" w:cs="Arial"/>
                <w:bCs/>
              </w:rPr>
              <w:t>decision and process</w:t>
            </w:r>
            <w:r>
              <w:rPr>
                <w:rFonts w:ascii="Arial" w:hAnsi="Arial" w:cs="Arial"/>
                <w:bCs/>
              </w:rPr>
              <w:t xml:space="preserve"> </w:t>
            </w:r>
            <w:r w:rsidR="00233F09">
              <w:rPr>
                <w:rFonts w:ascii="Arial" w:hAnsi="Arial" w:cs="Arial"/>
                <w:bCs/>
              </w:rPr>
              <w:t xml:space="preserve">is </w:t>
            </w:r>
            <w:r w:rsidR="002D1212">
              <w:rPr>
                <w:rFonts w:ascii="Arial" w:hAnsi="Arial" w:cs="Arial"/>
                <w:bCs/>
              </w:rPr>
              <w:t xml:space="preserve">easily </w:t>
            </w:r>
            <w:r w:rsidR="00233F09">
              <w:rPr>
                <w:rFonts w:ascii="Arial" w:hAnsi="Arial" w:cs="Arial"/>
                <w:bCs/>
              </w:rPr>
              <w:t>accessible</w:t>
            </w:r>
            <w:r w:rsidR="002D1212">
              <w:rPr>
                <w:rFonts w:ascii="Arial" w:hAnsi="Arial" w:cs="Arial"/>
                <w:bCs/>
              </w:rPr>
              <w:t xml:space="preserve"> and understood</w:t>
            </w:r>
            <w:r w:rsidR="00233F09">
              <w:rPr>
                <w:rFonts w:ascii="Arial" w:hAnsi="Arial" w:cs="Arial"/>
                <w:bCs/>
              </w:rPr>
              <w:t xml:space="preserve"> </w:t>
            </w:r>
            <w:r w:rsidR="003A3EE8">
              <w:rPr>
                <w:rFonts w:ascii="Arial" w:hAnsi="Arial" w:cs="Arial"/>
                <w:bCs/>
              </w:rPr>
              <w:t>by</w:t>
            </w:r>
            <w:r w:rsidR="00233F09">
              <w:rPr>
                <w:rFonts w:ascii="Arial" w:hAnsi="Arial" w:cs="Arial"/>
                <w:bCs/>
              </w:rPr>
              <w:t xml:space="preserve"> all patients</w:t>
            </w:r>
            <w:r w:rsidR="00D27A5F">
              <w:rPr>
                <w:rFonts w:ascii="Arial" w:hAnsi="Arial" w:cs="Arial"/>
                <w:bCs/>
              </w:rPr>
              <w:t>.</w:t>
            </w:r>
          </w:p>
          <w:p w14:paraId="12485472" w14:textId="503FBEF8" w:rsidR="000C1D67" w:rsidRDefault="00D80950" w:rsidP="00D80950">
            <w:pPr>
              <w:pStyle w:val="ListParagraph"/>
              <w:numPr>
                <w:ilvl w:val="0"/>
                <w:numId w:val="30"/>
              </w:numPr>
              <w:rPr>
                <w:rFonts w:ascii="Arial" w:hAnsi="Arial" w:cs="Arial"/>
                <w:bCs/>
              </w:rPr>
            </w:pPr>
            <w:r>
              <w:rPr>
                <w:rFonts w:ascii="Arial" w:hAnsi="Arial" w:cs="Arial"/>
                <w:bCs/>
              </w:rPr>
              <w:t xml:space="preserve">A </w:t>
            </w:r>
            <w:r w:rsidRPr="003350A4">
              <w:rPr>
                <w:rFonts w:ascii="Arial" w:hAnsi="Arial" w:cs="Arial"/>
                <w:bCs/>
              </w:rPr>
              <w:t xml:space="preserve">comprehensive handover between Toftwood </w:t>
            </w:r>
            <w:r>
              <w:rPr>
                <w:rFonts w:ascii="Arial" w:hAnsi="Arial" w:cs="Arial"/>
                <w:bCs/>
              </w:rPr>
              <w:t xml:space="preserve">staff </w:t>
            </w:r>
            <w:r w:rsidRPr="003350A4">
              <w:rPr>
                <w:rFonts w:ascii="Arial" w:hAnsi="Arial" w:cs="Arial"/>
                <w:bCs/>
              </w:rPr>
              <w:t>and the other two practices</w:t>
            </w:r>
            <w:r>
              <w:rPr>
                <w:rFonts w:ascii="Arial" w:hAnsi="Arial" w:cs="Arial"/>
                <w:bCs/>
              </w:rPr>
              <w:t>’ staff</w:t>
            </w:r>
            <w:r w:rsidRPr="003350A4">
              <w:rPr>
                <w:rFonts w:ascii="Arial" w:hAnsi="Arial" w:cs="Arial"/>
                <w:bCs/>
              </w:rPr>
              <w:t xml:space="preserve"> should happen that includes not only data, but also soft intelligence on the uniqueness of the patient cohort they are currently looking after</w:t>
            </w:r>
            <w:r>
              <w:rPr>
                <w:rFonts w:ascii="Arial" w:hAnsi="Arial" w:cs="Arial"/>
                <w:bCs/>
              </w:rPr>
              <w:t xml:space="preserve"> to ensure a smooth and safe transition.</w:t>
            </w:r>
            <w:r w:rsidRPr="003350A4">
              <w:rPr>
                <w:rFonts w:ascii="Arial" w:hAnsi="Arial" w:cs="Arial"/>
                <w:bCs/>
              </w:rPr>
              <w:t xml:space="preserve"> </w:t>
            </w:r>
          </w:p>
          <w:p w14:paraId="73A747D9" w14:textId="175CD001" w:rsidR="00FD26CF" w:rsidRPr="0045189B" w:rsidRDefault="00FD26CF" w:rsidP="00D80950">
            <w:pPr>
              <w:pStyle w:val="ListParagraph"/>
              <w:numPr>
                <w:ilvl w:val="0"/>
                <w:numId w:val="30"/>
              </w:numPr>
              <w:rPr>
                <w:rFonts w:ascii="Arial" w:hAnsi="Arial" w:cs="Arial"/>
                <w:bCs/>
              </w:rPr>
            </w:pPr>
            <w:r>
              <w:rPr>
                <w:rFonts w:ascii="Arial" w:hAnsi="Arial" w:cs="Arial"/>
                <w:bCs/>
              </w:rPr>
              <w:t>Review consultation report for any further actions.</w:t>
            </w:r>
          </w:p>
          <w:p w14:paraId="37DD6527" w14:textId="5D729E4B" w:rsidR="00FD31C1" w:rsidRPr="0010780B" w:rsidRDefault="00FD31C1" w:rsidP="0010780B">
            <w:pPr>
              <w:pStyle w:val="ListParagraph"/>
              <w:rPr>
                <w:rFonts w:ascii="Arial" w:hAnsi="Arial" w:cs="Arial"/>
                <w:bCs/>
              </w:rPr>
            </w:pPr>
          </w:p>
        </w:tc>
      </w:tr>
    </w:tbl>
    <w:p w14:paraId="34B8BF0B" w14:textId="2E85E396" w:rsidR="00FD31C1" w:rsidRDefault="00FD31C1">
      <w:pPr>
        <w:spacing w:after="200" w:line="276" w:lineRule="auto"/>
      </w:pPr>
    </w:p>
    <w:tbl>
      <w:tblPr>
        <w:tblStyle w:val="TableGrid"/>
        <w:tblW w:w="5000" w:type="pct"/>
        <w:tblBorders>
          <w:insideH w:val="single" w:sz="4" w:space="0" w:color="FFFFFF" w:themeColor="background1"/>
          <w:insideV w:val="single" w:sz="4" w:space="0" w:color="FFFFFF" w:themeColor="background1"/>
        </w:tblBorders>
        <w:tblLook w:val="04A0" w:firstRow="1" w:lastRow="0" w:firstColumn="1" w:lastColumn="0" w:noHBand="0" w:noVBand="1"/>
      </w:tblPr>
      <w:tblGrid>
        <w:gridCol w:w="3682"/>
        <w:gridCol w:w="3624"/>
        <w:gridCol w:w="7820"/>
      </w:tblGrid>
      <w:tr w:rsidR="006275CA" w:rsidRPr="00F85811" w14:paraId="1D48E696" w14:textId="77777777" w:rsidTr="0042149D">
        <w:trPr>
          <w:trHeight w:val="502"/>
        </w:trPr>
        <w:tc>
          <w:tcPr>
            <w:tcW w:w="1217" w:type="pct"/>
            <w:tcBorders>
              <w:top w:val="single" w:sz="4" w:space="0" w:color="auto"/>
              <w:left w:val="single" w:sz="4" w:space="0" w:color="auto"/>
              <w:bottom w:val="single" w:sz="4" w:space="0" w:color="auto"/>
              <w:right w:val="single" w:sz="4" w:space="0" w:color="auto"/>
            </w:tcBorders>
            <w:shd w:val="clear" w:color="auto" w:fill="005EB8"/>
            <w:vAlign w:val="center"/>
          </w:tcPr>
          <w:p w14:paraId="7AAF687E" w14:textId="77777777" w:rsidR="006275CA" w:rsidRPr="00F85811" w:rsidRDefault="006275CA" w:rsidP="000F16B6">
            <w:pPr>
              <w:rPr>
                <w:rFonts w:ascii="Arial" w:hAnsi="Arial" w:cs="Arial"/>
                <w:b/>
                <w:color w:val="FFFFFF" w:themeColor="background1"/>
              </w:rPr>
            </w:pPr>
            <w:r w:rsidRPr="00F85811">
              <w:rPr>
                <w:rFonts w:ascii="Arial" w:hAnsi="Arial" w:cs="Arial"/>
                <w:b/>
                <w:color w:val="FFFFFF" w:themeColor="background1"/>
              </w:rPr>
              <w:t>Area of Equality</w:t>
            </w:r>
          </w:p>
        </w:tc>
        <w:tc>
          <w:tcPr>
            <w:tcW w:w="3783" w:type="pct"/>
            <w:gridSpan w:val="2"/>
            <w:tcBorders>
              <w:top w:val="single" w:sz="4" w:space="0" w:color="auto"/>
              <w:left w:val="single" w:sz="4" w:space="0" w:color="auto"/>
              <w:bottom w:val="single" w:sz="4" w:space="0" w:color="auto"/>
            </w:tcBorders>
            <w:shd w:val="clear" w:color="auto" w:fill="FFFFFF" w:themeFill="background1"/>
            <w:vAlign w:val="center"/>
          </w:tcPr>
          <w:p w14:paraId="3648AE06" w14:textId="22A74639" w:rsidR="006275CA" w:rsidRPr="00F85811" w:rsidRDefault="006275CA" w:rsidP="000F16B6">
            <w:pPr>
              <w:rPr>
                <w:rFonts w:ascii="Arial" w:hAnsi="Arial" w:cs="Arial"/>
                <w:b/>
              </w:rPr>
            </w:pPr>
            <w:r w:rsidRPr="00F85811">
              <w:rPr>
                <w:rFonts w:ascii="Arial" w:hAnsi="Arial" w:cs="Arial"/>
                <w:b/>
              </w:rPr>
              <w:t>Religion &amp; Beliefs</w:t>
            </w:r>
          </w:p>
        </w:tc>
      </w:tr>
      <w:tr w:rsidR="006275CA" w:rsidRPr="00F85811" w14:paraId="1BD13253" w14:textId="77777777" w:rsidTr="0042149D">
        <w:trPr>
          <w:trHeight w:val="502"/>
        </w:trPr>
        <w:tc>
          <w:tcPr>
            <w:tcW w:w="5000" w:type="pct"/>
            <w:gridSpan w:val="3"/>
            <w:tcBorders>
              <w:top w:val="single" w:sz="4" w:space="0" w:color="auto"/>
              <w:left w:val="single" w:sz="4" w:space="0" w:color="auto"/>
              <w:bottom w:val="single" w:sz="4" w:space="0" w:color="auto"/>
              <w:right w:val="single" w:sz="4" w:space="0" w:color="auto"/>
            </w:tcBorders>
            <w:shd w:val="clear" w:color="auto" w:fill="005EB8"/>
            <w:vAlign w:val="center"/>
          </w:tcPr>
          <w:p w14:paraId="10C2CA22" w14:textId="77777777" w:rsidR="006275CA" w:rsidRPr="00F85811" w:rsidRDefault="006275CA" w:rsidP="000F16B6">
            <w:pPr>
              <w:rPr>
                <w:rFonts w:ascii="Arial" w:hAnsi="Arial" w:cs="Arial"/>
                <w:b/>
                <w:color w:val="FFFFFF" w:themeColor="background1"/>
              </w:rPr>
            </w:pPr>
            <w:r w:rsidRPr="00F85811">
              <w:rPr>
                <w:rFonts w:ascii="Arial" w:hAnsi="Arial" w:cs="Arial"/>
                <w:b/>
                <w:color w:val="FFFFFF" w:themeColor="background1"/>
              </w:rPr>
              <w:t>Protected Characteristics of E&amp;D</w:t>
            </w:r>
          </w:p>
        </w:tc>
      </w:tr>
      <w:tr w:rsidR="006275CA" w:rsidRPr="00F85811" w14:paraId="24E9E32F" w14:textId="77777777" w:rsidTr="0042149D">
        <w:trPr>
          <w:trHeight w:val="410"/>
        </w:trPr>
        <w:tc>
          <w:tcPr>
            <w:tcW w:w="5000" w:type="pct"/>
            <w:gridSpan w:val="3"/>
            <w:tcBorders>
              <w:top w:val="single" w:sz="4" w:space="0" w:color="auto"/>
              <w:bottom w:val="single" w:sz="4" w:space="0" w:color="auto"/>
            </w:tcBorders>
            <w:shd w:val="clear" w:color="auto" w:fill="FFFFFF" w:themeFill="background1"/>
            <w:vAlign w:val="center"/>
          </w:tcPr>
          <w:p w14:paraId="7FC89D56" w14:textId="215941C8" w:rsidR="00C95D36" w:rsidRPr="00835D43" w:rsidRDefault="00AB6E13" w:rsidP="00C95D36">
            <w:pPr>
              <w:rPr>
                <w:rFonts w:ascii="Arial" w:hAnsi="Arial" w:cs="Arial"/>
              </w:rPr>
            </w:pPr>
            <w:r>
              <w:rPr>
                <w:rFonts w:ascii="Arial" w:hAnsi="Arial" w:cs="Arial"/>
              </w:rPr>
              <w:t>The existing APMS contract for Toftwood Medical Centre with the Primary Care Network Contract D</w:t>
            </w:r>
            <w:r w:rsidR="004A5573">
              <w:rPr>
                <w:rFonts w:ascii="Arial" w:hAnsi="Arial" w:cs="Arial"/>
              </w:rPr>
              <w:t>ES</w:t>
            </w:r>
            <w:r>
              <w:rPr>
                <w:rFonts w:ascii="Arial" w:hAnsi="Arial" w:cs="Arial"/>
              </w:rPr>
              <w:t xml:space="preserve"> encompasses all religions and beliefs</w:t>
            </w:r>
            <w:r w:rsidR="00AA19EC">
              <w:rPr>
                <w:rFonts w:ascii="Arial" w:hAnsi="Arial" w:cs="Arial"/>
              </w:rPr>
              <w:t xml:space="preserve"> the same way as the GMS contract </w:t>
            </w:r>
            <w:r w:rsidR="009731D9">
              <w:rPr>
                <w:rFonts w:ascii="Arial" w:hAnsi="Arial" w:cs="Arial"/>
              </w:rPr>
              <w:t>that</w:t>
            </w:r>
            <w:r w:rsidR="00AA19EC">
              <w:rPr>
                <w:rFonts w:ascii="Arial" w:hAnsi="Arial" w:cs="Arial"/>
              </w:rPr>
              <w:t xml:space="preserve"> </w:t>
            </w:r>
            <w:r w:rsidR="009731D9">
              <w:rPr>
                <w:rFonts w:ascii="Arial" w:hAnsi="Arial" w:cs="Arial"/>
              </w:rPr>
              <w:t>Orchard Surgery and Theatre Royal Surgery are under</w:t>
            </w:r>
            <w:r w:rsidR="008615EC">
              <w:rPr>
                <w:rFonts w:ascii="Arial" w:hAnsi="Arial" w:cs="Arial"/>
              </w:rPr>
              <w:t>.</w:t>
            </w:r>
            <w:r w:rsidR="00F66B57">
              <w:rPr>
                <w:rFonts w:ascii="Arial" w:hAnsi="Arial" w:cs="Arial"/>
              </w:rPr>
              <w:t xml:space="preserve"> </w:t>
            </w:r>
            <w:r w:rsidR="00C95D36">
              <w:rPr>
                <w:rFonts w:ascii="Arial" w:hAnsi="Arial" w:cs="Arial"/>
              </w:rPr>
              <w:t>In addition, t</w:t>
            </w:r>
            <w:r w:rsidR="00C95D36" w:rsidRPr="00835D43">
              <w:rPr>
                <w:rFonts w:ascii="Arial" w:hAnsi="Arial" w:cs="Arial"/>
              </w:rPr>
              <w:t>he most recent census from 2021 highlights that 4% of Dereham Toftwood</w:t>
            </w:r>
            <w:r w:rsidR="00D56688">
              <w:rPr>
                <w:rFonts w:ascii="Arial" w:hAnsi="Arial" w:cs="Arial"/>
              </w:rPr>
              <w:t>’</w:t>
            </w:r>
            <w:r w:rsidR="00C95D36" w:rsidRPr="00835D43">
              <w:rPr>
                <w:rFonts w:ascii="Arial" w:hAnsi="Arial" w:cs="Arial"/>
              </w:rPr>
              <w:t xml:space="preserve">s population were born in EU countries. 155 patients are identified from the Black, Asian and minority ethnic (BAME) community as part of the Norfolk and Waveney Registered Population Explorer. This is a lower figure compared with neighbouring practices in Dereham, which means that the practices that we are considering </w:t>
            </w:r>
            <w:r w:rsidR="00E67780" w:rsidRPr="00835D43">
              <w:rPr>
                <w:rFonts w:ascii="Arial" w:hAnsi="Arial" w:cs="Arial"/>
              </w:rPr>
              <w:t>moving</w:t>
            </w:r>
            <w:r w:rsidR="00C95D36" w:rsidRPr="00835D43">
              <w:rPr>
                <w:rFonts w:ascii="Arial" w:hAnsi="Arial" w:cs="Arial"/>
              </w:rPr>
              <w:t xml:space="preserve"> the patients to already have experience with a multicultural group of patients.</w:t>
            </w:r>
          </w:p>
          <w:p w14:paraId="69B8AC5F" w14:textId="6ABDCA60" w:rsidR="00AB6E13" w:rsidRDefault="00D94784" w:rsidP="006275CA">
            <w:pPr>
              <w:rPr>
                <w:rFonts w:ascii="Arial" w:hAnsi="Arial" w:cs="Arial"/>
              </w:rPr>
            </w:pPr>
            <w:r>
              <w:rPr>
                <w:rFonts w:ascii="Arial" w:hAnsi="Arial" w:cs="Arial"/>
              </w:rPr>
              <w:t xml:space="preserve">The </w:t>
            </w:r>
            <w:r w:rsidR="00C1296A">
              <w:rPr>
                <w:rFonts w:ascii="Arial" w:hAnsi="Arial" w:cs="Arial"/>
              </w:rPr>
              <w:t xml:space="preserve">census in 2021 highlights that 49% of people completing the survey for the </w:t>
            </w:r>
            <w:r w:rsidR="00E67780">
              <w:rPr>
                <w:rFonts w:ascii="Arial" w:hAnsi="Arial" w:cs="Arial"/>
              </w:rPr>
              <w:t>area Dereham</w:t>
            </w:r>
            <w:r w:rsidR="002405C4">
              <w:rPr>
                <w:rFonts w:ascii="Arial" w:hAnsi="Arial" w:cs="Arial"/>
              </w:rPr>
              <w:t xml:space="preserve"> Toftwood ward</w:t>
            </w:r>
            <w:r w:rsidR="00C1296A">
              <w:rPr>
                <w:rFonts w:ascii="Arial" w:hAnsi="Arial" w:cs="Arial"/>
              </w:rPr>
              <w:t xml:space="preserve"> </w:t>
            </w:r>
            <w:r w:rsidR="00D56688">
              <w:rPr>
                <w:rFonts w:ascii="Arial" w:hAnsi="Arial" w:cs="Arial"/>
              </w:rPr>
              <w:t>were</w:t>
            </w:r>
            <w:r w:rsidR="00C1296A">
              <w:rPr>
                <w:rFonts w:ascii="Arial" w:hAnsi="Arial" w:cs="Arial"/>
              </w:rPr>
              <w:t xml:space="preserve"> Christians with other religions such as Buddhist, Hindu, Jewish and Muslim also highlighted. </w:t>
            </w:r>
            <w:r w:rsidR="00510EF5">
              <w:rPr>
                <w:rFonts w:ascii="Arial" w:hAnsi="Arial" w:cs="Arial"/>
              </w:rPr>
              <w:t xml:space="preserve">This is similar to </w:t>
            </w:r>
            <w:r w:rsidR="0057180A">
              <w:rPr>
                <w:rFonts w:ascii="Arial" w:hAnsi="Arial" w:cs="Arial"/>
              </w:rPr>
              <w:t xml:space="preserve">the rest of the Dereham population. </w:t>
            </w:r>
          </w:p>
          <w:p w14:paraId="1B76F13B" w14:textId="77777777" w:rsidR="007E54F7" w:rsidRDefault="007E54F7" w:rsidP="006275CA">
            <w:pPr>
              <w:rPr>
                <w:rFonts w:ascii="Arial" w:hAnsi="Arial" w:cs="Arial"/>
              </w:rPr>
            </w:pPr>
          </w:p>
          <w:p w14:paraId="53D1F730" w14:textId="2D465CA5" w:rsidR="007E54F7" w:rsidRDefault="007E54F7" w:rsidP="006275CA">
            <w:pPr>
              <w:rPr>
                <w:rFonts w:ascii="Arial" w:hAnsi="Arial" w:cs="Arial"/>
              </w:rPr>
            </w:pPr>
            <w:r w:rsidRPr="00240D62">
              <w:rPr>
                <w:rFonts w:ascii="Arial" w:hAnsi="Arial" w:cs="Arial"/>
              </w:rPr>
              <w:t xml:space="preserve">Below are </w:t>
            </w:r>
            <w:r w:rsidR="003B49B4" w:rsidRPr="00240D62">
              <w:rPr>
                <w:rFonts w:ascii="Arial" w:hAnsi="Arial" w:cs="Arial"/>
              </w:rPr>
              <w:t>provisions made to patient</w:t>
            </w:r>
            <w:r w:rsidR="00D65F89" w:rsidRPr="00240D62">
              <w:rPr>
                <w:rFonts w:ascii="Arial" w:hAnsi="Arial" w:cs="Arial"/>
              </w:rPr>
              <w:t>s</w:t>
            </w:r>
            <w:r w:rsidR="002641A2" w:rsidRPr="00240D62">
              <w:rPr>
                <w:rFonts w:ascii="Arial" w:hAnsi="Arial" w:cs="Arial"/>
              </w:rPr>
              <w:t xml:space="preserve"> in Orchard Surgery and Theatre Royal Surgery</w:t>
            </w:r>
            <w:r w:rsidR="00D65F89" w:rsidRPr="00240D62">
              <w:rPr>
                <w:rFonts w:ascii="Arial" w:hAnsi="Arial" w:cs="Arial"/>
              </w:rPr>
              <w:t xml:space="preserve"> to</w:t>
            </w:r>
            <w:r w:rsidR="00D65F89">
              <w:rPr>
                <w:rFonts w:ascii="Arial" w:hAnsi="Arial" w:cs="Arial"/>
              </w:rPr>
              <w:t xml:space="preserve"> suit their chosen religion or belief</w:t>
            </w:r>
            <w:r w:rsidR="008A6A49">
              <w:rPr>
                <w:rFonts w:ascii="Arial" w:hAnsi="Arial" w:cs="Arial"/>
              </w:rPr>
              <w:t xml:space="preserve">. </w:t>
            </w:r>
            <w:r w:rsidR="003B49B4">
              <w:rPr>
                <w:rFonts w:ascii="Arial" w:hAnsi="Arial" w:cs="Arial"/>
              </w:rPr>
              <w:t xml:space="preserve"> </w:t>
            </w:r>
          </w:p>
          <w:p w14:paraId="611E48ED" w14:textId="77777777" w:rsidR="00DE428A" w:rsidRDefault="00DE428A" w:rsidP="006275CA">
            <w:pPr>
              <w:rPr>
                <w:rFonts w:ascii="Arial" w:hAnsi="Arial" w:cs="Arial"/>
              </w:rPr>
            </w:pPr>
          </w:p>
          <w:p w14:paraId="3ECD4DCF" w14:textId="52345393" w:rsidR="00DE428A" w:rsidRPr="0045189B" w:rsidRDefault="00DE428A" w:rsidP="00AE4E5D">
            <w:pPr>
              <w:pStyle w:val="ListParagraph"/>
              <w:numPr>
                <w:ilvl w:val="0"/>
                <w:numId w:val="42"/>
              </w:numPr>
              <w:rPr>
                <w:rFonts w:ascii="Arial" w:hAnsi="Arial" w:cs="Arial"/>
                <w:bCs/>
              </w:rPr>
            </w:pPr>
            <w:r w:rsidRPr="007E54F7">
              <w:rPr>
                <w:rFonts w:ascii="Arial" w:hAnsi="Arial" w:cs="Arial"/>
                <w:bCs/>
              </w:rPr>
              <w:t>Practices are open</w:t>
            </w:r>
            <w:r w:rsidR="00BC1F7A">
              <w:rPr>
                <w:rFonts w:ascii="Arial" w:hAnsi="Arial" w:cs="Arial"/>
                <w:bCs/>
              </w:rPr>
              <w:t xml:space="preserve"> </w:t>
            </w:r>
            <w:r w:rsidR="00E01ACB" w:rsidRPr="0045189B">
              <w:rPr>
                <w:rFonts w:ascii="Arial" w:hAnsi="Arial" w:cs="Arial"/>
                <w:bCs/>
              </w:rPr>
              <w:t xml:space="preserve">every </w:t>
            </w:r>
            <w:r w:rsidR="00AE4E5D" w:rsidRPr="00AE4E5D">
              <w:rPr>
                <w:rFonts w:ascii="Arial" w:hAnsi="Arial" w:cs="Arial"/>
                <w:bCs/>
              </w:rPr>
              <w:t>weekday</w:t>
            </w:r>
            <w:r w:rsidRPr="0045189B">
              <w:rPr>
                <w:rFonts w:ascii="Arial" w:hAnsi="Arial" w:cs="Arial"/>
                <w:bCs/>
              </w:rPr>
              <w:t xml:space="preserve"> from 8</w:t>
            </w:r>
            <w:r w:rsidR="00111BE2">
              <w:rPr>
                <w:rFonts w:ascii="Arial" w:hAnsi="Arial" w:cs="Arial"/>
                <w:bCs/>
              </w:rPr>
              <w:t>.00</w:t>
            </w:r>
            <w:r w:rsidRPr="0045189B">
              <w:rPr>
                <w:rFonts w:ascii="Arial" w:hAnsi="Arial" w:cs="Arial"/>
                <w:bCs/>
              </w:rPr>
              <w:t>am – 6.</w:t>
            </w:r>
            <w:r w:rsidR="00FF2EF6" w:rsidRPr="0045189B">
              <w:rPr>
                <w:rFonts w:ascii="Arial" w:hAnsi="Arial" w:cs="Arial"/>
                <w:bCs/>
              </w:rPr>
              <w:t>00</w:t>
            </w:r>
            <w:r w:rsidRPr="0045189B">
              <w:rPr>
                <w:rFonts w:ascii="Arial" w:hAnsi="Arial" w:cs="Arial"/>
                <w:bCs/>
              </w:rPr>
              <w:t>pm to support patients with varying</w:t>
            </w:r>
            <w:r w:rsidR="00B617F2" w:rsidRPr="0045189B">
              <w:rPr>
                <w:rFonts w:ascii="Arial" w:hAnsi="Arial" w:cs="Arial"/>
                <w:bCs/>
              </w:rPr>
              <w:t xml:space="preserve"> religious practices</w:t>
            </w:r>
            <w:r w:rsidRPr="0045189B">
              <w:rPr>
                <w:rFonts w:ascii="Arial" w:hAnsi="Arial" w:cs="Arial"/>
                <w:bCs/>
              </w:rPr>
              <w:t xml:space="preserve">. </w:t>
            </w:r>
          </w:p>
          <w:p w14:paraId="652EC1DC" w14:textId="77777777" w:rsidR="00DE428A" w:rsidRDefault="00DE428A" w:rsidP="00DE428A">
            <w:pPr>
              <w:pStyle w:val="ListParagraph"/>
              <w:numPr>
                <w:ilvl w:val="0"/>
                <w:numId w:val="32"/>
              </w:numPr>
              <w:rPr>
                <w:rFonts w:ascii="Arial" w:hAnsi="Arial" w:cs="Arial"/>
                <w:bCs/>
              </w:rPr>
            </w:pPr>
            <w:r>
              <w:rPr>
                <w:rFonts w:ascii="Arial" w:hAnsi="Arial" w:cs="Arial"/>
                <w:bCs/>
              </w:rPr>
              <w:t xml:space="preserve">Staff training is provided on a yearly basis around supporting patients with religious beliefs. </w:t>
            </w:r>
          </w:p>
          <w:p w14:paraId="00A115C8" w14:textId="0EF07279" w:rsidR="00DE428A" w:rsidRDefault="00DE428A" w:rsidP="006275CA">
            <w:pPr>
              <w:pStyle w:val="ListParagraph"/>
              <w:numPr>
                <w:ilvl w:val="0"/>
                <w:numId w:val="32"/>
              </w:numPr>
              <w:rPr>
                <w:rFonts w:ascii="Arial" w:hAnsi="Arial" w:cs="Arial"/>
                <w:bCs/>
              </w:rPr>
            </w:pPr>
            <w:r>
              <w:rPr>
                <w:rFonts w:ascii="Arial" w:hAnsi="Arial" w:cs="Arial"/>
                <w:bCs/>
              </w:rPr>
              <w:t xml:space="preserve">Chaperone services </w:t>
            </w:r>
            <w:r w:rsidR="00462772">
              <w:rPr>
                <w:rFonts w:ascii="Arial" w:hAnsi="Arial" w:cs="Arial"/>
                <w:bCs/>
              </w:rPr>
              <w:t xml:space="preserve">are </w:t>
            </w:r>
            <w:r>
              <w:rPr>
                <w:rFonts w:ascii="Arial" w:hAnsi="Arial" w:cs="Arial"/>
                <w:bCs/>
              </w:rPr>
              <w:t xml:space="preserve">offered in </w:t>
            </w:r>
            <w:r w:rsidR="00552274">
              <w:rPr>
                <w:rFonts w:ascii="Arial" w:hAnsi="Arial" w:cs="Arial"/>
                <w:bCs/>
              </w:rPr>
              <w:t>both</w:t>
            </w:r>
            <w:r>
              <w:rPr>
                <w:rFonts w:ascii="Arial" w:hAnsi="Arial" w:cs="Arial"/>
                <w:bCs/>
              </w:rPr>
              <w:t xml:space="preserve"> practices.</w:t>
            </w:r>
          </w:p>
          <w:p w14:paraId="3A096D88" w14:textId="74D3583E" w:rsidR="00A9658C" w:rsidRDefault="00A9658C" w:rsidP="006275CA">
            <w:pPr>
              <w:pStyle w:val="ListParagraph"/>
              <w:numPr>
                <w:ilvl w:val="0"/>
                <w:numId w:val="32"/>
              </w:numPr>
              <w:rPr>
                <w:rFonts w:ascii="Arial" w:hAnsi="Arial" w:cs="Arial"/>
                <w:bCs/>
              </w:rPr>
            </w:pPr>
            <w:r>
              <w:rPr>
                <w:rFonts w:ascii="Arial" w:hAnsi="Arial" w:cs="Arial"/>
                <w:bCs/>
              </w:rPr>
              <w:t xml:space="preserve">Enhanced access </w:t>
            </w:r>
            <w:r w:rsidR="00DF0DA6">
              <w:rPr>
                <w:rFonts w:ascii="Arial" w:hAnsi="Arial" w:cs="Arial"/>
                <w:bCs/>
              </w:rPr>
              <w:t>appointments are offered as part of the who</w:t>
            </w:r>
            <w:r w:rsidR="00D32468">
              <w:rPr>
                <w:rFonts w:ascii="Arial" w:hAnsi="Arial" w:cs="Arial"/>
                <w:bCs/>
              </w:rPr>
              <w:t>le Mid Norfolk</w:t>
            </w:r>
            <w:r w:rsidR="00DF0DA6">
              <w:rPr>
                <w:rFonts w:ascii="Arial" w:hAnsi="Arial" w:cs="Arial"/>
                <w:bCs/>
              </w:rPr>
              <w:t xml:space="preserve"> PCN </w:t>
            </w:r>
            <w:r w:rsidR="00B94291">
              <w:rPr>
                <w:rFonts w:ascii="Arial" w:hAnsi="Arial" w:cs="Arial"/>
                <w:bCs/>
              </w:rPr>
              <w:t xml:space="preserve">in which the three practices are a part of. </w:t>
            </w:r>
          </w:p>
          <w:p w14:paraId="5DF1AF45" w14:textId="77777777" w:rsidR="00F674B6" w:rsidRDefault="00F674B6" w:rsidP="00F674B6">
            <w:pPr>
              <w:rPr>
                <w:rFonts w:ascii="Arial" w:hAnsi="Arial" w:cs="Arial"/>
                <w:bCs/>
              </w:rPr>
            </w:pPr>
          </w:p>
          <w:p w14:paraId="0ADB4B94" w14:textId="296841FF" w:rsidR="00F674B6" w:rsidRPr="00F674B6" w:rsidRDefault="00F674B6" w:rsidP="00F674B6">
            <w:pPr>
              <w:rPr>
                <w:rFonts w:ascii="Arial" w:hAnsi="Arial" w:cs="Arial"/>
                <w:bCs/>
              </w:rPr>
            </w:pPr>
            <w:r>
              <w:rPr>
                <w:rFonts w:ascii="Arial" w:hAnsi="Arial" w:cs="Arial"/>
                <w:bCs/>
              </w:rPr>
              <w:t>Patients already registered at Orchard Surgery and Theatre Royal Surgery</w:t>
            </w:r>
            <w:r w:rsidR="00BB6AA7">
              <w:rPr>
                <w:rFonts w:ascii="Arial" w:hAnsi="Arial" w:cs="Arial"/>
                <w:bCs/>
              </w:rPr>
              <w:t xml:space="preserve"> will be familiar with the provision above and therefore there will be no impact to them. </w:t>
            </w:r>
          </w:p>
          <w:p w14:paraId="707DCB37" w14:textId="1E11F9F6" w:rsidR="006275CA" w:rsidRPr="00F85811" w:rsidRDefault="006275CA" w:rsidP="006275CA">
            <w:pPr>
              <w:rPr>
                <w:rFonts w:ascii="Arial" w:hAnsi="Arial" w:cs="Arial"/>
                <w:color w:val="808080" w:themeColor="background1" w:themeShade="80"/>
              </w:rPr>
            </w:pPr>
          </w:p>
        </w:tc>
      </w:tr>
      <w:tr w:rsidR="006275CA" w:rsidRPr="00F85811" w14:paraId="45D82F28" w14:textId="77777777" w:rsidTr="0042149D">
        <w:trPr>
          <w:trHeight w:val="422"/>
        </w:trPr>
        <w:tc>
          <w:tcPr>
            <w:tcW w:w="2415" w:type="pct"/>
            <w:gridSpan w:val="2"/>
            <w:tcBorders>
              <w:top w:val="single" w:sz="4" w:space="0" w:color="auto"/>
              <w:bottom w:val="single" w:sz="4" w:space="0" w:color="auto"/>
              <w:right w:val="single" w:sz="4" w:space="0" w:color="auto"/>
            </w:tcBorders>
            <w:shd w:val="clear" w:color="auto" w:fill="005EB8"/>
          </w:tcPr>
          <w:p w14:paraId="3BBD529F" w14:textId="77777777" w:rsidR="006275CA" w:rsidRPr="00F85811" w:rsidRDefault="006275CA" w:rsidP="000F16B6">
            <w:pPr>
              <w:jc w:val="center"/>
              <w:rPr>
                <w:rFonts w:ascii="Arial" w:hAnsi="Arial" w:cs="Arial"/>
                <w:b/>
              </w:rPr>
            </w:pPr>
            <w:r w:rsidRPr="00F85811">
              <w:rPr>
                <w:rFonts w:ascii="Arial" w:hAnsi="Arial" w:cs="Arial"/>
                <w:b/>
                <w:color w:val="FFFFFF" w:themeColor="background1"/>
              </w:rPr>
              <w:t>Identify any positive impact</w:t>
            </w:r>
          </w:p>
        </w:tc>
        <w:tc>
          <w:tcPr>
            <w:tcW w:w="2585" w:type="pct"/>
            <w:tcBorders>
              <w:top w:val="single" w:sz="4" w:space="0" w:color="auto"/>
              <w:left w:val="single" w:sz="4" w:space="0" w:color="auto"/>
              <w:bottom w:val="single" w:sz="4" w:space="0" w:color="auto"/>
            </w:tcBorders>
            <w:shd w:val="clear" w:color="auto" w:fill="005EB8"/>
          </w:tcPr>
          <w:p w14:paraId="691781B7" w14:textId="77777777" w:rsidR="006275CA" w:rsidRPr="00F85811" w:rsidRDefault="006275CA" w:rsidP="000F16B6">
            <w:pPr>
              <w:jc w:val="center"/>
              <w:rPr>
                <w:rFonts w:ascii="Arial" w:hAnsi="Arial" w:cs="Arial"/>
                <w:b/>
                <w:color w:val="FFFFFF" w:themeColor="background1"/>
              </w:rPr>
            </w:pPr>
            <w:r w:rsidRPr="00F85811">
              <w:rPr>
                <w:rFonts w:ascii="Arial" w:hAnsi="Arial" w:cs="Arial"/>
                <w:b/>
                <w:color w:val="FFFFFF" w:themeColor="background1"/>
              </w:rPr>
              <w:t>Identify any negative impact</w:t>
            </w:r>
          </w:p>
        </w:tc>
      </w:tr>
      <w:tr w:rsidR="006275CA" w:rsidRPr="00F85811" w14:paraId="433E2B23" w14:textId="77777777" w:rsidTr="00F85811">
        <w:trPr>
          <w:trHeight w:val="422"/>
        </w:trPr>
        <w:tc>
          <w:tcPr>
            <w:tcW w:w="2415" w:type="pct"/>
            <w:gridSpan w:val="2"/>
            <w:tcBorders>
              <w:top w:val="single" w:sz="4" w:space="0" w:color="auto"/>
              <w:bottom w:val="single" w:sz="4" w:space="0" w:color="auto"/>
              <w:right w:val="single" w:sz="4" w:space="0" w:color="auto"/>
            </w:tcBorders>
            <w:shd w:val="clear" w:color="auto" w:fill="FFFFFF" w:themeFill="background1"/>
            <w:vAlign w:val="center"/>
          </w:tcPr>
          <w:p w14:paraId="0CAD7C3E" w14:textId="337AF2FD" w:rsidR="00375C6B" w:rsidRPr="0045189B" w:rsidRDefault="00F8717A" w:rsidP="0045189B">
            <w:pPr>
              <w:pStyle w:val="ListParagraph"/>
              <w:numPr>
                <w:ilvl w:val="0"/>
                <w:numId w:val="52"/>
              </w:numPr>
              <w:rPr>
                <w:rFonts w:ascii="Arial" w:hAnsi="Arial" w:cs="Arial"/>
                <w:bCs/>
              </w:rPr>
            </w:pPr>
            <w:r w:rsidRPr="0045189B">
              <w:rPr>
                <w:rFonts w:ascii="Arial" w:hAnsi="Arial" w:cs="Arial"/>
                <w:bCs/>
              </w:rPr>
              <w:t xml:space="preserve">Comparing the opening hours for </w:t>
            </w:r>
            <w:r w:rsidR="00201E2E" w:rsidRPr="0045189B">
              <w:rPr>
                <w:rFonts w:ascii="Arial" w:hAnsi="Arial" w:cs="Arial"/>
                <w:bCs/>
              </w:rPr>
              <w:t>the new surgeries with Toftwood</w:t>
            </w:r>
            <w:r w:rsidR="0018468F" w:rsidRPr="0045189B">
              <w:rPr>
                <w:rFonts w:ascii="Arial" w:hAnsi="Arial" w:cs="Arial"/>
                <w:bCs/>
              </w:rPr>
              <w:t>,</w:t>
            </w:r>
            <w:r w:rsidR="00201E2E" w:rsidRPr="0045189B">
              <w:rPr>
                <w:rFonts w:ascii="Arial" w:hAnsi="Arial" w:cs="Arial"/>
                <w:bCs/>
              </w:rPr>
              <w:t xml:space="preserve"> both are</w:t>
            </w:r>
            <w:r w:rsidR="0018468F" w:rsidRPr="0045189B">
              <w:rPr>
                <w:rFonts w:ascii="Arial" w:hAnsi="Arial" w:cs="Arial"/>
                <w:bCs/>
              </w:rPr>
              <w:t xml:space="preserve"> open for the whole day whereas Toftwood closes for an hour at lunchtime</w:t>
            </w:r>
            <w:r w:rsidR="0037204F">
              <w:rPr>
                <w:rFonts w:ascii="Arial" w:hAnsi="Arial" w:cs="Arial"/>
                <w:bCs/>
              </w:rPr>
              <w:t>.</w:t>
            </w:r>
          </w:p>
        </w:tc>
        <w:tc>
          <w:tcPr>
            <w:tcW w:w="2585" w:type="pct"/>
            <w:tcBorders>
              <w:top w:val="single" w:sz="4" w:space="0" w:color="auto"/>
              <w:left w:val="single" w:sz="4" w:space="0" w:color="auto"/>
              <w:bottom w:val="single" w:sz="4" w:space="0" w:color="auto"/>
            </w:tcBorders>
            <w:shd w:val="clear" w:color="auto" w:fill="FFFFFF" w:themeFill="background1"/>
          </w:tcPr>
          <w:p w14:paraId="76840EF1" w14:textId="42C23678" w:rsidR="006275CA" w:rsidRPr="00FD26CF" w:rsidRDefault="00FD26CF" w:rsidP="000F16B6">
            <w:pPr>
              <w:rPr>
                <w:rFonts w:ascii="Arial" w:hAnsi="Arial" w:cs="Arial"/>
                <w:bCs/>
              </w:rPr>
            </w:pPr>
            <w:r>
              <w:rPr>
                <w:rFonts w:ascii="Arial" w:hAnsi="Arial" w:cs="Arial"/>
                <w:bCs/>
              </w:rPr>
              <w:t>None identified.</w:t>
            </w:r>
          </w:p>
        </w:tc>
      </w:tr>
      <w:tr w:rsidR="006275CA" w:rsidRPr="00F85811" w14:paraId="663E1AFB" w14:textId="77777777" w:rsidTr="00F85811">
        <w:trPr>
          <w:trHeight w:val="414"/>
        </w:trPr>
        <w:tc>
          <w:tcPr>
            <w:tcW w:w="5000" w:type="pct"/>
            <w:gridSpan w:val="3"/>
            <w:tcBorders>
              <w:top w:val="single" w:sz="4" w:space="0" w:color="auto"/>
              <w:bottom w:val="single" w:sz="4" w:space="0" w:color="auto"/>
            </w:tcBorders>
            <w:shd w:val="clear" w:color="auto" w:fill="005EB8"/>
            <w:vAlign w:val="center"/>
          </w:tcPr>
          <w:p w14:paraId="4309B3A8" w14:textId="77777777" w:rsidR="006275CA" w:rsidRPr="00F85811" w:rsidRDefault="006275CA" w:rsidP="000F16B6">
            <w:pPr>
              <w:jc w:val="center"/>
              <w:rPr>
                <w:rFonts w:ascii="Arial" w:hAnsi="Arial" w:cs="Arial"/>
                <w:b/>
                <w:color w:val="FFFFFF" w:themeColor="background1"/>
              </w:rPr>
            </w:pPr>
            <w:r w:rsidRPr="00F85811">
              <w:rPr>
                <w:rFonts w:ascii="Arial" w:hAnsi="Arial" w:cs="Arial"/>
                <w:b/>
                <w:color w:val="FFFFFF" w:themeColor="background1"/>
              </w:rPr>
              <w:t>Potential actions</w:t>
            </w:r>
          </w:p>
        </w:tc>
      </w:tr>
      <w:tr w:rsidR="006275CA" w:rsidRPr="00F85811" w14:paraId="034E76D5" w14:textId="77777777" w:rsidTr="00F85811">
        <w:trPr>
          <w:trHeight w:val="414"/>
        </w:trPr>
        <w:tc>
          <w:tcPr>
            <w:tcW w:w="5000" w:type="pct"/>
            <w:gridSpan w:val="3"/>
            <w:tcBorders>
              <w:top w:val="single" w:sz="4" w:space="0" w:color="auto"/>
              <w:bottom w:val="single" w:sz="4" w:space="0" w:color="auto"/>
            </w:tcBorders>
            <w:shd w:val="clear" w:color="auto" w:fill="FFFFFF" w:themeFill="background1"/>
            <w:vAlign w:val="center"/>
          </w:tcPr>
          <w:p w14:paraId="05C455CD" w14:textId="69F217FD" w:rsidR="003350A4" w:rsidRPr="003350A4" w:rsidRDefault="00907E5E" w:rsidP="003350A4">
            <w:pPr>
              <w:pStyle w:val="ListParagraph"/>
              <w:numPr>
                <w:ilvl w:val="0"/>
                <w:numId w:val="44"/>
              </w:numPr>
              <w:rPr>
                <w:rFonts w:ascii="Arial" w:hAnsi="Arial" w:cs="Arial"/>
                <w:bCs/>
              </w:rPr>
            </w:pPr>
            <w:r>
              <w:rPr>
                <w:rFonts w:ascii="Arial" w:hAnsi="Arial" w:cs="Arial"/>
                <w:bCs/>
              </w:rPr>
              <w:t xml:space="preserve">A </w:t>
            </w:r>
            <w:r w:rsidR="007849BC" w:rsidRPr="003350A4">
              <w:rPr>
                <w:rFonts w:ascii="Arial" w:hAnsi="Arial" w:cs="Arial"/>
                <w:bCs/>
              </w:rPr>
              <w:t xml:space="preserve">comprehensive handover between Toftwood </w:t>
            </w:r>
            <w:r>
              <w:rPr>
                <w:rFonts w:ascii="Arial" w:hAnsi="Arial" w:cs="Arial"/>
                <w:bCs/>
              </w:rPr>
              <w:t xml:space="preserve">staff </w:t>
            </w:r>
            <w:r w:rsidR="00F01331" w:rsidRPr="003350A4">
              <w:rPr>
                <w:rFonts w:ascii="Arial" w:hAnsi="Arial" w:cs="Arial"/>
                <w:bCs/>
              </w:rPr>
              <w:t>and the other two practices</w:t>
            </w:r>
            <w:r>
              <w:rPr>
                <w:rFonts w:ascii="Arial" w:hAnsi="Arial" w:cs="Arial"/>
                <w:bCs/>
              </w:rPr>
              <w:t>’ staff</w:t>
            </w:r>
            <w:r w:rsidR="00F01331" w:rsidRPr="003350A4">
              <w:rPr>
                <w:rFonts w:ascii="Arial" w:hAnsi="Arial" w:cs="Arial"/>
                <w:bCs/>
              </w:rPr>
              <w:t xml:space="preserve"> should happen that includes not only data, but also soft intelligence on the uniqueness </w:t>
            </w:r>
            <w:r w:rsidR="003350A4" w:rsidRPr="003350A4">
              <w:rPr>
                <w:rFonts w:ascii="Arial" w:hAnsi="Arial" w:cs="Arial"/>
                <w:bCs/>
              </w:rPr>
              <w:t>of the patient cohort they are currently looking after</w:t>
            </w:r>
            <w:r w:rsidR="000C1D67">
              <w:rPr>
                <w:rFonts w:ascii="Arial" w:hAnsi="Arial" w:cs="Arial"/>
                <w:bCs/>
              </w:rPr>
              <w:t xml:space="preserve"> to ensure a smooth and safe transition.</w:t>
            </w:r>
            <w:r w:rsidR="003350A4" w:rsidRPr="003350A4">
              <w:rPr>
                <w:rFonts w:ascii="Arial" w:hAnsi="Arial" w:cs="Arial"/>
                <w:bCs/>
              </w:rPr>
              <w:t xml:space="preserve"> </w:t>
            </w:r>
          </w:p>
          <w:p w14:paraId="00E00279" w14:textId="43113252" w:rsidR="00E027EA" w:rsidRDefault="00C1296A" w:rsidP="00552274">
            <w:pPr>
              <w:pStyle w:val="ListParagraph"/>
              <w:numPr>
                <w:ilvl w:val="0"/>
                <w:numId w:val="44"/>
              </w:numPr>
              <w:rPr>
                <w:rFonts w:ascii="Arial" w:hAnsi="Arial" w:cs="Arial"/>
                <w:bCs/>
              </w:rPr>
            </w:pPr>
            <w:r w:rsidRPr="00552274">
              <w:rPr>
                <w:rFonts w:ascii="Arial" w:hAnsi="Arial" w:cs="Arial"/>
                <w:bCs/>
              </w:rPr>
              <w:t xml:space="preserve">All patients should be made aware that they can request a same sex clinician or chaperone as a preference. </w:t>
            </w:r>
          </w:p>
          <w:p w14:paraId="1C71FBB8" w14:textId="45A7F8D4" w:rsidR="00FD26CF" w:rsidRPr="00552274" w:rsidRDefault="00FD26CF" w:rsidP="00552274">
            <w:pPr>
              <w:pStyle w:val="ListParagraph"/>
              <w:numPr>
                <w:ilvl w:val="0"/>
                <w:numId w:val="44"/>
              </w:numPr>
              <w:rPr>
                <w:rFonts w:ascii="Arial" w:hAnsi="Arial" w:cs="Arial"/>
                <w:bCs/>
              </w:rPr>
            </w:pPr>
            <w:r>
              <w:rPr>
                <w:rFonts w:ascii="Arial" w:hAnsi="Arial" w:cs="Arial"/>
                <w:bCs/>
              </w:rPr>
              <w:lastRenderedPageBreak/>
              <w:t>Review consultation report for any further action.</w:t>
            </w:r>
          </w:p>
          <w:p w14:paraId="1997D800" w14:textId="77777777" w:rsidR="00E027EA" w:rsidRDefault="00E027EA" w:rsidP="000F16B6">
            <w:pPr>
              <w:rPr>
                <w:rFonts w:ascii="Arial" w:hAnsi="Arial" w:cs="Arial"/>
                <w:bCs/>
                <w:color w:val="808080" w:themeColor="background1" w:themeShade="80"/>
              </w:rPr>
            </w:pPr>
          </w:p>
          <w:p w14:paraId="779DFF0C" w14:textId="74EA0AFC" w:rsidR="00E027EA" w:rsidRPr="0042149D" w:rsidRDefault="00E027EA" w:rsidP="000F16B6">
            <w:pPr>
              <w:rPr>
                <w:rFonts w:ascii="Arial" w:hAnsi="Arial" w:cs="Arial"/>
                <w:bCs/>
                <w:color w:val="808080" w:themeColor="background1" w:themeShade="80"/>
              </w:rPr>
            </w:pPr>
          </w:p>
        </w:tc>
      </w:tr>
    </w:tbl>
    <w:p w14:paraId="3A504298" w14:textId="3417907E" w:rsidR="006275CA" w:rsidRPr="00F85811" w:rsidRDefault="006275CA" w:rsidP="00805BA5">
      <w:pPr>
        <w:pStyle w:val="NoSpacing"/>
        <w:rPr>
          <w:rFonts w:ascii="Arial" w:hAnsi="Arial" w:cs="Arial"/>
        </w:rPr>
      </w:pPr>
    </w:p>
    <w:tbl>
      <w:tblPr>
        <w:tblStyle w:val="TableGrid"/>
        <w:tblW w:w="5000" w:type="pct"/>
        <w:tblBorders>
          <w:insideH w:val="single" w:sz="4" w:space="0" w:color="FFFFFF" w:themeColor="background1"/>
          <w:insideV w:val="single" w:sz="4" w:space="0" w:color="FFFFFF" w:themeColor="background1"/>
        </w:tblBorders>
        <w:tblLook w:val="04A0" w:firstRow="1" w:lastRow="0" w:firstColumn="1" w:lastColumn="0" w:noHBand="0" w:noVBand="1"/>
      </w:tblPr>
      <w:tblGrid>
        <w:gridCol w:w="3682"/>
        <w:gridCol w:w="3624"/>
        <w:gridCol w:w="7820"/>
      </w:tblGrid>
      <w:tr w:rsidR="00805BA5" w:rsidRPr="00F85811" w14:paraId="20C6FAAD" w14:textId="6057471D" w:rsidTr="0042149D">
        <w:trPr>
          <w:trHeight w:val="395"/>
        </w:trPr>
        <w:tc>
          <w:tcPr>
            <w:tcW w:w="1217" w:type="pct"/>
            <w:tcBorders>
              <w:top w:val="single" w:sz="4" w:space="0" w:color="auto"/>
              <w:left w:val="single" w:sz="4" w:space="0" w:color="auto"/>
              <w:bottom w:val="single" w:sz="4" w:space="0" w:color="auto"/>
              <w:right w:val="single" w:sz="4" w:space="0" w:color="auto"/>
            </w:tcBorders>
            <w:shd w:val="clear" w:color="auto" w:fill="005EB8"/>
            <w:vAlign w:val="center"/>
          </w:tcPr>
          <w:p w14:paraId="7E4DE8B2" w14:textId="77777777" w:rsidR="00805BA5" w:rsidRPr="00F85811" w:rsidRDefault="00805BA5" w:rsidP="000F16B6">
            <w:pPr>
              <w:rPr>
                <w:rFonts w:ascii="Arial" w:hAnsi="Arial" w:cs="Arial"/>
                <w:b/>
                <w:color w:val="FFFFFF" w:themeColor="background1"/>
              </w:rPr>
            </w:pPr>
            <w:bookmarkStart w:id="0" w:name="_Hlk76541161"/>
            <w:r w:rsidRPr="00F85811">
              <w:rPr>
                <w:rFonts w:ascii="Arial" w:hAnsi="Arial" w:cs="Arial"/>
                <w:b/>
                <w:color w:val="FFFFFF" w:themeColor="background1"/>
              </w:rPr>
              <w:t>Area of Equality</w:t>
            </w:r>
          </w:p>
        </w:tc>
        <w:tc>
          <w:tcPr>
            <w:tcW w:w="3783" w:type="pct"/>
            <w:gridSpan w:val="2"/>
            <w:tcBorders>
              <w:top w:val="single" w:sz="4" w:space="0" w:color="auto"/>
              <w:left w:val="single" w:sz="4" w:space="0" w:color="auto"/>
              <w:bottom w:val="single" w:sz="4" w:space="0" w:color="auto"/>
            </w:tcBorders>
            <w:shd w:val="clear" w:color="auto" w:fill="FFFFFF" w:themeFill="background1"/>
            <w:vAlign w:val="center"/>
          </w:tcPr>
          <w:p w14:paraId="0F501129" w14:textId="4D17F6DA" w:rsidR="00805BA5" w:rsidRPr="00F85811" w:rsidRDefault="00805BA5" w:rsidP="000F16B6">
            <w:pPr>
              <w:rPr>
                <w:rFonts w:ascii="Arial" w:hAnsi="Arial" w:cs="Arial"/>
                <w:b/>
              </w:rPr>
            </w:pPr>
            <w:r w:rsidRPr="00F85811">
              <w:rPr>
                <w:rFonts w:ascii="Arial" w:hAnsi="Arial" w:cs="Arial"/>
                <w:b/>
              </w:rPr>
              <w:t>Age</w:t>
            </w:r>
          </w:p>
        </w:tc>
      </w:tr>
      <w:tr w:rsidR="00805BA5" w:rsidRPr="00F85811" w14:paraId="5D40453A" w14:textId="0DAEFB69" w:rsidTr="0042149D">
        <w:trPr>
          <w:trHeight w:val="502"/>
        </w:trPr>
        <w:tc>
          <w:tcPr>
            <w:tcW w:w="5000" w:type="pct"/>
            <w:gridSpan w:val="3"/>
            <w:tcBorders>
              <w:top w:val="single" w:sz="4" w:space="0" w:color="auto"/>
              <w:left w:val="single" w:sz="4" w:space="0" w:color="auto"/>
              <w:bottom w:val="single" w:sz="4" w:space="0" w:color="auto"/>
              <w:right w:val="single" w:sz="4" w:space="0" w:color="auto"/>
            </w:tcBorders>
            <w:shd w:val="clear" w:color="auto" w:fill="005EB8"/>
            <w:vAlign w:val="center"/>
          </w:tcPr>
          <w:p w14:paraId="0CEF9063" w14:textId="438F7783" w:rsidR="00805BA5" w:rsidRPr="00F85811" w:rsidRDefault="00805BA5" w:rsidP="000F16B6">
            <w:pPr>
              <w:rPr>
                <w:rFonts w:ascii="Arial" w:hAnsi="Arial" w:cs="Arial"/>
                <w:b/>
                <w:color w:val="FFFFFF" w:themeColor="background1"/>
              </w:rPr>
            </w:pPr>
            <w:r w:rsidRPr="00F85811">
              <w:rPr>
                <w:rFonts w:ascii="Arial" w:hAnsi="Arial" w:cs="Arial"/>
                <w:b/>
                <w:color w:val="FFFFFF" w:themeColor="background1"/>
              </w:rPr>
              <w:t>Protected Characteristics of E&amp;D</w:t>
            </w:r>
          </w:p>
        </w:tc>
      </w:tr>
      <w:tr w:rsidR="00805BA5" w:rsidRPr="00F85811" w14:paraId="20907A51" w14:textId="5D82E401" w:rsidTr="0042149D">
        <w:trPr>
          <w:trHeight w:val="410"/>
        </w:trPr>
        <w:tc>
          <w:tcPr>
            <w:tcW w:w="5000" w:type="pct"/>
            <w:gridSpan w:val="3"/>
            <w:tcBorders>
              <w:top w:val="single" w:sz="4" w:space="0" w:color="auto"/>
              <w:bottom w:val="single" w:sz="4" w:space="0" w:color="auto"/>
            </w:tcBorders>
            <w:shd w:val="clear" w:color="auto" w:fill="FFFFFF" w:themeFill="background1"/>
            <w:vAlign w:val="center"/>
          </w:tcPr>
          <w:p w14:paraId="267A4F36" w14:textId="4F64F83E" w:rsidR="00596D2D" w:rsidRDefault="00000A36" w:rsidP="00183BE5">
            <w:pPr>
              <w:rPr>
                <w:rFonts w:ascii="Arial" w:hAnsi="Arial" w:cs="Arial"/>
              </w:rPr>
            </w:pPr>
            <w:r w:rsidRPr="00EF47DC">
              <w:rPr>
                <w:rFonts w:ascii="Arial" w:hAnsi="Arial" w:cs="Arial"/>
              </w:rPr>
              <w:t xml:space="preserve">Under the APMS contract </w:t>
            </w:r>
            <w:r w:rsidR="00304DC5" w:rsidRPr="00EF47DC">
              <w:rPr>
                <w:rFonts w:ascii="Arial" w:hAnsi="Arial" w:cs="Arial"/>
              </w:rPr>
              <w:t xml:space="preserve">Toftwood Medical Practice </w:t>
            </w:r>
            <w:r w:rsidR="00B56542" w:rsidRPr="00EF47DC">
              <w:rPr>
                <w:rFonts w:ascii="Arial" w:hAnsi="Arial" w:cs="Arial"/>
              </w:rPr>
              <w:t xml:space="preserve">allows for flexibility in service provision </w:t>
            </w:r>
            <w:r w:rsidR="00F91911" w:rsidRPr="00EF47DC">
              <w:rPr>
                <w:rFonts w:ascii="Arial" w:hAnsi="Arial" w:cs="Arial"/>
              </w:rPr>
              <w:t xml:space="preserve">to </w:t>
            </w:r>
            <w:r w:rsidR="0035314A">
              <w:rPr>
                <w:rFonts w:ascii="Arial" w:hAnsi="Arial" w:cs="Arial"/>
              </w:rPr>
              <w:t xml:space="preserve">tailor services </w:t>
            </w:r>
            <w:r w:rsidR="00E623B3">
              <w:rPr>
                <w:rFonts w:ascii="Arial" w:hAnsi="Arial" w:cs="Arial"/>
              </w:rPr>
              <w:t xml:space="preserve">to meet the specific needs of all age groups. This includes specialised clinics for children, </w:t>
            </w:r>
            <w:r w:rsidR="009F3720">
              <w:rPr>
                <w:rFonts w:ascii="Arial" w:hAnsi="Arial" w:cs="Arial"/>
              </w:rPr>
              <w:t>adolescents, adults and the elderly</w:t>
            </w:r>
            <w:r w:rsidR="00317EC2">
              <w:rPr>
                <w:rFonts w:ascii="Arial" w:hAnsi="Arial" w:cs="Arial"/>
              </w:rPr>
              <w:t xml:space="preserve">. </w:t>
            </w:r>
            <w:r w:rsidR="00B81FB2">
              <w:rPr>
                <w:rFonts w:ascii="Arial" w:hAnsi="Arial" w:cs="Arial"/>
              </w:rPr>
              <w:t>Toftwood</w:t>
            </w:r>
            <w:r w:rsidR="00543531">
              <w:rPr>
                <w:rFonts w:ascii="Arial" w:hAnsi="Arial" w:cs="Arial"/>
              </w:rPr>
              <w:t xml:space="preserve"> Medical Practice supports all age groups </w:t>
            </w:r>
            <w:r w:rsidR="009A4B9B">
              <w:rPr>
                <w:rFonts w:ascii="Arial" w:hAnsi="Arial" w:cs="Arial"/>
              </w:rPr>
              <w:t xml:space="preserve">including vaccinations for children, health screening for adults </w:t>
            </w:r>
            <w:r w:rsidR="00150A3C">
              <w:rPr>
                <w:rFonts w:ascii="Arial" w:hAnsi="Arial" w:cs="Arial"/>
              </w:rPr>
              <w:t xml:space="preserve">and prevention initiatives for the elderly </w:t>
            </w:r>
            <w:r w:rsidR="00FB75AD">
              <w:rPr>
                <w:rFonts w:ascii="Arial" w:hAnsi="Arial" w:cs="Arial"/>
              </w:rPr>
              <w:t xml:space="preserve">such as falls and management of long-term conditions. </w:t>
            </w:r>
            <w:r w:rsidR="00B556BF">
              <w:rPr>
                <w:rFonts w:ascii="Arial" w:hAnsi="Arial" w:cs="Arial"/>
              </w:rPr>
              <w:t>Data reports indicate there are 820 children under the a</w:t>
            </w:r>
            <w:r w:rsidR="00A91A84">
              <w:rPr>
                <w:rFonts w:ascii="Arial" w:hAnsi="Arial" w:cs="Arial"/>
              </w:rPr>
              <w:t xml:space="preserve">ge of 18. </w:t>
            </w:r>
            <w:r w:rsidR="00924917">
              <w:rPr>
                <w:rFonts w:ascii="Arial" w:hAnsi="Arial" w:cs="Arial"/>
              </w:rPr>
              <w:t>Similar services for all different age cohorts are</w:t>
            </w:r>
            <w:r w:rsidR="00DF5482">
              <w:rPr>
                <w:rFonts w:ascii="Arial" w:hAnsi="Arial" w:cs="Arial"/>
              </w:rPr>
              <w:t xml:space="preserve"> already in place at the recommended surgeries</w:t>
            </w:r>
            <w:r w:rsidR="00D325C2">
              <w:rPr>
                <w:rFonts w:ascii="Arial" w:hAnsi="Arial" w:cs="Arial"/>
              </w:rPr>
              <w:t xml:space="preserve">. </w:t>
            </w:r>
          </w:p>
          <w:p w14:paraId="6D560701" w14:textId="77777777" w:rsidR="00B47949" w:rsidRDefault="00B47949" w:rsidP="00183BE5">
            <w:pPr>
              <w:rPr>
                <w:rFonts w:ascii="Arial" w:hAnsi="Arial" w:cs="Arial"/>
              </w:rPr>
            </w:pPr>
          </w:p>
          <w:p w14:paraId="24A5FB10" w14:textId="138F0E6A" w:rsidR="0086057F" w:rsidRPr="006B1F96" w:rsidRDefault="00B47949" w:rsidP="00183BE5">
            <w:pPr>
              <w:rPr>
                <w:rFonts w:ascii="Arial" w:hAnsi="Arial" w:cs="Arial"/>
              </w:rPr>
            </w:pPr>
            <w:r w:rsidRPr="00ED37D6">
              <w:rPr>
                <w:rFonts w:ascii="Arial" w:hAnsi="Arial" w:cs="Arial"/>
              </w:rPr>
              <w:t>The age profile</w:t>
            </w:r>
            <w:r w:rsidR="00093CC5" w:rsidRPr="00ED37D6">
              <w:rPr>
                <w:rFonts w:ascii="Arial" w:hAnsi="Arial" w:cs="Arial"/>
              </w:rPr>
              <w:t xml:space="preserve"> in Toftwood</w:t>
            </w:r>
            <w:r w:rsidRPr="00ED37D6">
              <w:rPr>
                <w:rFonts w:ascii="Arial" w:hAnsi="Arial" w:cs="Arial"/>
              </w:rPr>
              <w:t xml:space="preserve"> is the same as the Norfolk average</w:t>
            </w:r>
            <w:r w:rsidR="00C1296A" w:rsidRPr="00ED37D6">
              <w:rPr>
                <w:rFonts w:ascii="Arial" w:hAnsi="Arial" w:cs="Arial"/>
              </w:rPr>
              <w:t>, apart from a higher percentage of patients in the 75 – 79 age category.</w:t>
            </w:r>
            <w:r w:rsidR="00D046D2">
              <w:rPr>
                <w:rFonts w:ascii="Arial" w:hAnsi="Arial" w:cs="Arial"/>
              </w:rPr>
              <w:t xml:space="preserve"> </w:t>
            </w:r>
            <w:r w:rsidR="00866E5C">
              <w:rPr>
                <w:rFonts w:ascii="Arial" w:hAnsi="Arial" w:cs="Arial"/>
              </w:rPr>
              <w:t xml:space="preserve">The age profile is </w:t>
            </w:r>
            <w:r w:rsidR="006838C9">
              <w:rPr>
                <w:rFonts w:ascii="Arial" w:hAnsi="Arial" w:cs="Arial"/>
              </w:rPr>
              <w:t>similar to other GP practices in Dereham</w:t>
            </w:r>
            <w:r w:rsidR="0059452C">
              <w:rPr>
                <w:rFonts w:ascii="Arial" w:hAnsi="Arial" w:cs="Arial"/>
              </w:rPr>
              <w:t xml:space="preserve"> ensuring provision would be similar at Orchard Surgery and Theatre Royal Surgery</w:t>
            </w:r>
            <w:r w:rsidR="006838C9">
              <w:rPr>
                <w:rFonts w:ascii="Arial" w:hAnsi="Arial" w:cs="Arial"/>
              </w:rPr>
              <w:t>.</w:t>
            </w:r>
            <w:r w:rsidR="00C1296A" w:rsidRPr="00ED37D6">
              <w:rPr>
                <w:rFonts w:ascii="Arial" w:hAnsi="Arial" w:cs="Arial"/>
              </w:rPr>
              <w:t xml:space="preserve"> Currently there are 498 registered patients who are aged 65 and over. I</w:t>
            </w:r>
            <w:r w:rsidR="00007C01" w:rsidRPr="00ED37D6">
              <w:rPr>
                <w:rFonts w:ascii="Arial" w:hAnsi="Arial" w:cs="Arial"/>
              </w:rPr>
              <w:t xml:space="preserve">t is essential that </w:t>
            </w:r>
            <w:r w:rsidR="00C1296A" w:rsidRPr="00ED37D6">
              <w:rPr>
                <w:rFonts w:ascii="Arial" w:hAnsi="Arial" w:cs="Arial"/>
              </w:rPr>
              <w:t xml:space="preserve">the </w:t>
            </w:r>
            <w:r w:rsidR="00007C01" w:rsidRPr="00ED37D6">
              <w:rPr>
                <w:rFonts w:ascii="Arial" w:hAnsi="Arial" w:cs="Arial"/>
              </w:rPr>
              <w:t>cohort</w:t>
            </w:r>
            <w:r w:rsidR="00C1296A" w:rsidRPr="00ED37D6">
              <w:rPr>
                <w:rFonts w:ascii="Arial" w:hAnsi="Arial" w:cs="Arial"/>
              </w:rPr>
              <w:t xml:space="preserve"> of aged 65 and over</w:t>
            </w:r>
            <w:r w:rsidR="00007C01" w:rsidRPr="00ED37D6">
              <w:rPr>
                <w:rFonts w:ascii="Arial" w:hAnsi="Arial" w:cs="Arial"/>
              </w:rPr>
              <w:t xml:space="preserve"> are supported to move to other local practices, some of these may have been registered </w:t>
            </w:r>
            <w:r w:rsidR="00E15CC8" w:rsidRPr="00ED37D6">
              <w:rPr>
                <w:rFonts w:ascii="Arial" w:hAnsi="Arial" w:cs="Arial"/>
              </w:rPr>
              <w:t xml:space="preserve">with the same practice </w:t>
            </w:r>
            <w:r w:rsidR="00007C01" w:rsidRPr="00ED37D6">
              <w:rPr>
                <w:rFonts w:ascii="Arial" w:hAnsi="Arial" w:cs="Arial"/>
              </w:rPr>
              <w:t xml:space="preserve">for a </w:t>
            </w:r>
            <w:r w:rsidR="006B1F96" w:rsidRPr="00ED37D6">
              <w:rPr>
                <w:rFonts w:ascii="Arial" w:hAnsi="Arial" w:cs="Arial"/>
              </w:rPr>
              <w:t xml:space="preserve">large part of their life resulting in concern to move. </w:t>
            </w:r>
            <w:r w:rsidR="002431BF" w:rsidRPr="003223C3">
              <w:rPr>
                <w:rStyle w:val="normaltextrun"/>
                <w:rFonts w:ascii="Arial" w:hAnsi="Arial" w:cs="Arial"/>
                <w:color w:val="000000"/>
              </w:rPr>
              <w:t xml:space="preserve">Some of the staff from Toftwood Medical Centre may also choose to move to work in Orchard Surgery and Theatre Royal Surgery, which will provide increased continuity and </w:t>
            </w:r>
            <w:r w:rsidR="00616F72" w:rsidRPr="003223C3">
              <w:rPr>
                <w:rStyle w:val="normaltextrun"/>
                <w:rFonts w:ascii="Arial" w:hAnsi="Arial" w:cs="Arial"/>
                <w:color w:val="000000"/>
              </w:rPr>
              <w:t>familiarity</w:t>
            </w:r>
            <w:r w:rsidR="002431BF" w:rsidRPr="003223C3">
              <w:rPr>
                <w:rStyle w:val="normaltextrun"/>
                <w:rFonts w:ascii="Arial" w:hAnsi="Arial" w:cs="Arial"/>
                <w:color w:val="000000"/>
              </w:rPr>
              <w:t xml:space="preserve">.  </w:t>
            </w:r>
            <w:r w:rsidR="002431BF" w:rsidRPr="003223C3">
              <w:rPr>
                <w:rStyle w:val="normaltextrun"/>
                <w:rFonts w:ascii="Arial" w:hAnsi="Arial" w:cs="Arial"/>
                <w:color w:val="000000"/>
                <w:shd w:val="clear" w:color="auto" w:fill="FFFFFF"/>
              </w:rPr>
              <w:t>Both surgeries are rated Good by the Care Quality Commission.</w:t>
            </w:r>
            <w:r w:rsidR="00AA0873" w:rsidRPr="003223C3">
              <w:rPr>
                <w:rStyle w:val="normaltextrun"/>
                <w:rFonts w:ascii="Arial" w:hAnsi="Arial" w:cs="Arial"/>
                <w:color w:val="000000"/>
                <w:shd w:val="clear" w:color="auto" w:fill="FFFFFF"/>
              </w:rPr>
              <w:t xml:space="preserve"> </w:t>
            </w:r>
            <w:r w:rsidR="00F531A3" w:rsidRPr="00ED37D6">
              <w:rPr>
                <w:rFonts w:ascii="Arial" w:hAnsi="Arial" w:cs="Arial"/>
                <w:bCs/>
              </w:rPr>
              <w:t>Good transport links provided from Toftwood into Dereham – regular bus links, 10 mins car journey and within 30 mins walking distance</w:t>
            </w:r>
            <w:r w:rsidR="00240D62">
              <w:rPr>
                <w:rFonts w:ascii="Arial" w:hAnsi="Arial" w:cs="Arial"/>
                <w:bCs/>
              </w:rPr>
              <w:t>.</w:t>
            </w:r>
            <w:r w:rsidR="00FD26CF">
              <w:rPr>
                <w:rFonts w:ascii="Arial" w:hAnsi="Arial" w:cs="Arial"/>
                <w:bCs/>
              </w:rPr>
              <w:t xml:space="preserve">  </w:t>
            </w:r>
            <w:r w:rsidR="00577EF7">
              <w:rPr>
                <w:rFonts w:ascii="Arial" w:hAnsi="Arial" w:cs="Arial"/>
                <w:bCs/>
              </w:rPr>
              <w:t>People who have reached state pension age should</w:t>
            </w:r>
            <w:r w:rsidR="00FD26CF">
              <w:rPr>
                <w:rFonts w:ascii="Arial" w:hAnsi="Arial" w:cs="Arial"/>
                <w:bCs/>
              </w:rPr>
              <w:t xml:space="preserve"> be able to access </w:t>
            </w:r>
            <w:r w:rsidR="00577EF7">
              <w:rPr>
                <w:rFonts w:ascii="Arial" w:hAnsi="Arial" w:cs="Arial"/>
                <w:bCs/>
              </w:rPr>
              <w:t xml:space="preserve">free </w:t>
            </w:r>
            <w:r w:rsidR="00FD26CF">
              <w:rPr>
                <w:rFonts w:ascii="Arial" w:hAnsi="Arial" w:cs="Arial"/>
                <w:bCs/>
              </w:rPr>
              <w:t>public transport using a bus pass.</w:t>
            </w:r>
          </w:p>
          <w:p w14:paraId="0171E37E" w14:textId="0E0D429D" w:rsidR="00FD31C1" w:rsidRPr="00F85811" w:rsidRDefault="00FD31C1" w:rsidP="00183BE5">
            <w:pPr>
              <w:rPr>
                <w:rFonts w:ascii="Arial" w:hAnsi="Arial" w:cs="Arial"/>
                <w:color w:val="808080" w:themeColor="background1" w:themeShade="80"/>
              </w:rPr>
            </w:pPr>
          </w:p>
        </w:tc>
      </w:tr>
      <w:tr w:rsidR="00805BA5" w:rsidRPr="00F85811" w14:paraId="64DCB331" w14:textId="0931062F" w:rsidTr="00C820E9">
        <w:trPr>
          <w:trHeight w:val="422"/>
        </w:trPr>
        <w:tc>
          <w:tcPr>
            <w:tcW w:w="2415" w:type="pct"/>
            <w:gridSpan w:val="2"/>
            <w:tcBorders>
              <w:top w:val="single" w:sz="4" w:space="0" w:color="auto"/>
              <w:bottom w:val="single" w:sz="4" w:space="0" w:color="auto"/>
              <w:right w:val="single" w:sz="4" w:space="0" w:color="FFFFFF" w:themeColor="background1"/>
            </w:tcBorders>
            <w:shd w:val="clear" w:color="auto" w:fill="005EB8"/>
          </w:tcPr>
          <w:p w14:paraId="61B12B73" w14:textId="77777777" w:rsidR="00805BA5" w:rsidRPr="00F85811" w:rsidRDefault="00805BA5" w:rsidP="00805BA5">
            <w:pPr>
              <w:jc w:val="center"/>
              <w:rPr>
                <w:rFonts w:ascii="Arial" w:hAnsi="Arial" w:cs="Arial"/>
                <w:b/>
              </w:rPr>
            </w:pPr>
            <w:r w:rsidRPr="00F85811">
              <w:rPr>
                <w:rFonts w:ascii="Arial" w:hAnsi="Arial" w:cs="Arial"/>
                <w:b/>
                <w:color w:val="FFFFFF" w:themeColor="background1"/>
              </w:rPr>
              <w:t>Identify any positive impact</w:t>
            </w:r>
          </w:p>
        </w:tc>
        <w:tc>
          <w:tcPr>
            <w:tcW w:w="2585" w:type="pct"/>
            <w:tcBorders>
              <w:top w:val="single" w:sz="4" w:space="0" w:color="auto"/>
              <w:left w:val="single" w:sz="4" w:space="0" w:color="FFFFFF" w:themeColor="background1"/>
              <w:bottom w:val="single" w:sz="4" w:space="0" w:color="auto"/>
            </w:tcBorders>
            <w:shd w:val="clear" w:color="auto" w:fill="005EB8"/>
          </w:tcPr>
          <w:p w14:paraId="38C6EF66" w14:textId="1DFE866B" w:rsidR="00805BA5" w:rsidRPr="00F85811" w:rsidRDefault="00805BA5" w:rsidP="00805BA5">
            <w:pPr>
              <w:jc w:val="center"/>
              <w:rPr>
                <w:rFonts w:ascii="Arial" w:hAnsi="Arial" w:cs="Arial"/>
                <w:b/>
                <w:color w:val="FFFFFF" w:themeColor="background1"/>
              </w:rPr>
            </w:pPr>
            <w:r w:rsidRPr="00F85811">
              <w:rPr>
                <w:rFonts w:ascii="Arial" w:hAnsi="Arial" w:cs="Arial"/>
                <w:b/>
                <w:color w:val="FFFFFF" w:themeColor="background1"/>
              </w:rPr>
              <w:t>Identify any negative impact</w:t>
            </w:r>
          </w:p>
        </w:tc>
      </w:tr>
      <w:tr w:rsidR="00805BA5" w:rsidRPr="00F85811" w14:paraId="211F2702" w14:textId="42DAF57B" w:rsidTr="00F85811">
        <w:trPr>
          <w:trHeight w:val="422"/>
        </w:trPr>
        <w:tc>
          <w:tcPr>
            <w:tcW w:w="2415" w:type="pct"/>
            <w:gridSpan w:val="2"/>
            <w:tcBorders>
              <w:top w:val="single" w:sz="4" w:space="0" w:color="auto"/>
              <w:bottom w:val="single" w:sz="4" w:space="0" w:color="auto"/>
              <w:right w:val="single" w:sz="4" w:space="0" w:color="auto"/>
            </w:tcBorders>
            <w:shd w:val="clear" w:color="auto" w:fill="FFFFFF" w:themeFill="background1"/>
            <w:vAlign w:val="center"/>
          </w:tcPr>
          <w:p w14:paraId="0F644822" w14:textId="117C309A" w:rsidR="00FD6FBC" w:rsidRDefault="00FD6FBC" w:rsidP="00CA19B0">
            <w:pPr>
              <w:pStyle w:val="ListParagraph"/>
              <w:numPr>
                <w:ilvl w:val="0"/>
                <w:numId w:val="31"/>
              </w:numPr>
              <w:rPr>
                <w:rFonts w:ascii="Arial" w:hAnsi="Arial" w:cs="Arial"/>
                <w:bCs/>
              </w:rPr>
            </w:pPr>
            <w:r>
              <w:rPr>
                <w:rFonts w:ascii="Arial" w:hAnsi="Arial" w:cs="Arial"/>
                <w:bCs/>
              </w:rPr>
              <w:t xml:space="preserve">Proposed surgeries have bigger and most aesthetically pleasing waiting areas suitable for all including families with pushchairs and wheelchairs. </w:t>
            </w:r>
          </w:p>
          <w:p w14:paraId="01D34588" w14:textId="7726100A" w:rsidR="0087053D" w:rsidRPr="00FD6FBC" w:rsidRDefault="00FD6FBC" w:rsidP="00FD6FBC">
            <w:pPr>
              <w:pStyle w:val="ListParagraph"/>
              <w:numPr>
                <w:ilvl w:val="0"/>
                <w:numId w:val="31"/>
              </w:numPr>
              <w:rPr>
                <w:rFonts w:ascii="Arial" w:hAnsi="Arial" w:cs="Arial"/>
                <w:bCs/>
              </w:rPr>
            </w:pPr>
            <w:r>
              <w:rPr>
                <w:rFonts w:ascii="Arial" w:hAnsi="Arial" w:cs="Arial"/>
                <w:bCs/>
              </w:rPr>
              <w:t>Pharmacy on site for each of the proposed sites allow</w:t>
            </w:r>
            <w:r w:rsidR="00FD4ADD">
              <w:rPr>
                <w:rFonts w:ascii="Arial" w:hAnsi="Arial" w:cs="Arial"/>
                <w:bCs/>
              </w:rPr>
              <w:t>s</w:t>
            </w:r>
            <w:r>
              <w:rPr>
                <w:rFonts w:ascii="Arial" w:hAnsi="Arial" w:cs="Arial"/>
                <w:bCs/>
              </w:rPr>
              <w:t xml:space="preserve"> easier access to collect prescriptions.</w:t>
            </w:r>
          </w:p>
        </w:tc>
        <w:tc>
          <w:tcPr>
            <w:tcW w:w="2585" w:type="pct"/>
            <w:tcBorders>
              <w:top w:val="single" w:sz="4" w:space="0" w:color="auto"/>
              <w:left w:val="single" w:sz="4" w:space="0" w:color="auto"/>
              <w:bottom w:val="single" w:sz="4" w:space="0" w:color="auto"/>
            </w:tcBorders>
            <w:shd w:val="clear" w:color="auto" w:fill="FFFFFF" w:themeFill="background1"/>
          </w:tcPr>
          <w:p w14:paraId="0211A377" w14:textId="73EAF084" w:rsidR="00805BA5" w:rsidRPr="008A2314" w:rsidRDefault="009420E8" w:rsidP="009420E8">
            <w:pPr>
              <w:pStyle w:val="ListParagraph"/>
              <w:numPr>
                <w:ilvl w:val="0"/>
                <w:numId w:val="31"/>
              </w:numPr>
              <w:rPr>
                <w:rFonts w:ascii="Arial" w:hAnsi="Arial" w:cs="Arial"/>
                <w:bCs/>
              </w:rPr>
            </w:pPr>
            <w:r w:rsidRPr="008A2314">
              <w:rPr>
                <w:rFonts w:ascii="Arial" w:hAnsi="Arial" w:cs="Arial"/>
                <w:bCs/>
              </w:rPr>
              <w:t>Concern from long term patien</w:t>
            </w:r>
            <w:r w:rsidR="00F66D72" w:rsidRPr="008A2314">
              <w:rPr>
                <w:rFonts w:ascii="Arial" w:hAnsi="Arial" w:cs="Arial"/>
                <w:bCs/>
              </w:rPr>
              <w:t xml:space="preserve">ts who may have attended the practice for many years and will have </w:t>
            </w:r>
            <w:r w:rsidR="007401AB" w:rsidRPr="008A2314">
              <w:rPr>
                <w:rFonts w:ascii="Arial" w:hAnsi="Arial" w:cs="Arial"/>
                <w:bCs/>
              </w:rPr>
              <w:t>confidence in existing staff</w:t>
            </w:r>
            <w:r w:rsidR="00395D76" w:rsidRPr="008A2314">
              <w:rPr>
                <w:rFonts w:ascii="Arial" w:hAnsi="Arial" w:cs="Arial"/>
                <w:bCs/>
              </w:rPr>
              <w:t>, processes etc</w:t>
            </w:r>
            <w:r w:rsidR="00974C57">
              <w:rPr>
                <w:rFonts w:ascii="Arial" w:hAnsi="Arial" w:cs="Arial"/>
                <w:bCs/>
              </w:rPr>
              <w:t>.</w:t>
            </w:r>
            <w:r w:rsidR="007401AB" w:rsidRPr="008A2314">
              <w:rPr>
                <w:rFonts w:ascii="Arial" w:hAnsi="Arial" w:cs="Arial"/>
                <w:bCs/>
              </w:rPr>
              <w:t xml:space="preserve"> </w:t>
            </w:r>
          </w:p>
          <w:p w14:paraId="4ACEE8FA" w14:textId="6CBFEBD5" w:rsidR="008A2314" w:rsidRPr="008A2314" w:rsidRDefault="00586D7E" w:rsidP="009420E8">
            <w:pPr>
              <w:pStyle w:val="ListParagraph"/>
              <w:numPr>
                <w:ilvl w:val="0"/>
                <w:numId w:val="31"/>
              </w:numPr>
              <w:rPr>
                <w:rStyle w:val="cf01"/>
                <w:rFonts w:ascii="Arial" w:hAnsi="Arial" w:cs="Arial"/>
                <w:bCs/>
                <w:sz w:val="22"/>
                <w:szCs w:val="22"/>
              </w:rPr>
            </w:pPr>
            <w:r w:rsidRPr="008A2314">
              <w:rPr>
                <w:rStyle w:val="cf01"/>
                <w:rFonts w:ascii="Arial" w:hAnsi="Arial" w:cs="Arial"/>
                <w:sz w:val="22"/>
                <w:szCs w:val="22"/>
              </w:rPr>
              <w:t>Y</w:t>
            </w:r>
            <w:r w:rsidR="007C4D37" w:rsidRPr="008A2314">
              <w:rPr>
                <w:rStyle w:val="cf01"/>
                <w:rFonts w:ascii="Arial" w:hAnsi="Arial" w:cs="Arial"/>
                <w:sz w:val="22"/>
                <w:szCs w:val="22"/>
              </w:rPr>
              <w:t>oung</w:t>
            </w:r>
            <w:r w:rsidRPr="008A2314">
              <w:rPr>
                <w:rStyle w:val="cf01"/>
                <w:rFonts w:ascii="Arial" w:hAnsi="Arial" w:cs="Arial"/>
                <w:sz w:val="22"/>
                <w:szCs w:val="22"/>
              </w:rPr>
              <w:t xml:space="preserve"> adults</w:t>
            </w:r>
            <w:r w:rsidR="007C4D37" w:rsidRPr="008A2314">
              <w:rPr>
                <w:rStyle w:val="cf01"/>
                <w:rFonts w:ascii="Arial" w:hAnsi="Arial" w:cs="Arial"/>
                <w:sz w:val="22"/>
                <w:szCs w:val="22"/>
              </w:rPr>
              <w:t xml:space="preserve"> who might want to visit without parental knowledge</w:t>
            </w:r>
            <w:r w:rsidR="00F765E3" w:rsidRPr="008A2314">
              <w:rPr>
                <w:rStyle w:val="cf01"/>
                <w:rFonts w:ascii="Arial" w:hAnsi="Arial" w:cs="Arial"/>
                <w:sz w:val="22"/>
                <w:szCs w:val="22"/>
              </w:rPr>
              <w:t xml:space="preserve"> may need to travel </w:t>
            </w:r>
            <w:r w:rsidR="00110BDD" w:rsidRPr="008A2314">
              <w:rPr>
                <w:rStyle w:val="cf01"/>
                <w:rFonts w:ascii="Arial" w:hAnsi="Arial" w:cs="Arial"/>
                <w:sz w:val="22"/>
                <w:szCs w:val="22"/>
              </w:rPr>
              <w:t xml:space="preserve">by bus </w:t>
            </w:r>
            <w:r w:rsidR="008A2314" w:rsidRPr="008A2314">
              <w:rPr>
                <w:rStyle w:val="cf01"/>
                <w:rFonts w:ascii="Arial" w:hAnsi="Arial" w:cs="Arial"/>
                <w:sz w:val="22"/>
                <w:szCs w:val="22"/>
              </w:rPr>
              <w:t>or walk independently.</w:t>
            </w:r>
          </w:p>
          <w:p w14:paraId="65085489" w14:textId="247D930F" w:rsidR="007C4D37" w:rsidRPr="009420E8" w:rsidRDefault="008A2314" w:rsidP="009420E8">
            <w:pPr>
              <w:pStyle w:val="ListParagraph"/>
              <w:numPr>
                <w:ilvl w:val="0"/>
                <w:numId w:val="31"/>
              </w:numPr>
              <w:rPr>
                <w:rFonts w:ascii="Arial" w:hAnsi="Arial" w:cs="Arial"/>
                <w:bCs/>
              </w:rPr>
            </w:pPr>
            <w:r w:rsidRPr="008A2314">
              <w:rPr>
                <w:rStyle w:val="cf01"/>
                <w:rFonts w:ascii="Arial" w:hAnsi="Arial" w:cs="Arial"/>
                <w:sz w:val="22"/>
                <w:szCs w:val="22"/>
              </w:rPr>
              <w:t>E</w:t>
            </w:r>
            <w:r w:rsidR="007C4D37" w:rsidRPr="008A2314">
              <w:rPr>
                <w:rStyle w:val="cf01"/>
                <w:rFonts w:ascii="Arial" w:hAnsi="Arial" w:cs="Arial"/>
                <w:sz w:val="22"/>
                <w:szCs w:val="22"/>
              </w:rPr>
              <w:t>lderly</w:t>
            </w:r>
            <w:r w:rsidRPr="008A2314">
              <w:rPr>
                <w:rStyle w:val="cf01"/>
                <w:rFonts w:ascii="Arial" w:hAnsi="Arial" w:cs="Arial"/>
                <w:sz w:val="22"/>
                <w:szCs w:val="22"/>
              </w:rPr>
              <w:t xml:space="preserve"> patients</w:t>
            </w:r>
            <w:r w:rsidR="007C4D37" w:rsidRPr="008A2314">
              <w:rPr>
                <w:rStyle w:val="cf01"/>
                <w:rFonts w:ascii="Arial" w:hAnsi="Arial" w:cs="Arial"/>
                <w:sz w:val="22"/>
                <w:szCs w:val="22"/>
              </w:rPr>
              <w:t xml:space="preserve"> who may be less likely to travel</w:t>
            </w:r>
            <w:r w:rsidRPr="008A2314">
              <w:rPr>
                <w:rStyle w:val="cf01"/>
                <w:rFonts w:ascii="Arial" w:hAnsi="Arial" w:cs="Arial"/>
                <w:sz w:val="22"/>
                <w:szCs w:val="22"/>
              </w:rPr>
              <w:t xml:space="preserve"> may express concern about the distance</w:t>
            </w:r>
            <w:r w:rsidR="007C4D37" w:rsidRPr="008A2314">
              <w:rPr>
                <w:rStyle w:val="cf01"/>
                <w:rFonts w:ascii="Arial" w:hAnsi="Arial" w:cs="Arial"/>
                <w:sz w:val="22"/>
                <w:szCs w:val="22"/>
              </w:rPr>
              <w:t>.</w:t>
            </w:r>
          </w:p>
        </w:tc>
      </w:tr>
      <w:tr w:rsidR="00805BA5" w:rsidRPr="00F85811" w14:paraId="79FF70AE" w14:textId="0B9FF858" w:rsidTr="00F85811">
        <w:trPr>
          <w:trHeight w:val="414"/>
        </w:trPr>
        <w:tc>
          <w:tcPr>
            <w:tcW w:w="5000" w:type="pct"/>
            <w:gridSpan w:val="3"/>
            <w:tcBorders>
              <w:top w:val="single" w:sz="4" w:space="0" w:color="auto"/>
            </w:tcBorders>
            <w:shd w:val="clear" w:color="auto" w:fill="005EB8"/>
            <w:vAlign w:val="center"/>
          </w:tcPr>
          <w:p w14:paraId="13070304" w14:textId="1435D970" w:rsidR="00805BA5" w:rsidRPr="00F85811" w:rsidRDefault="00805BA5" w:rsidP="00805BA5">
            <w:pPr>
              <w:jc w:val="center"/>
              <w:rPr>
                <w:rFonts w:ascii="Arial" w:hAnsi="Arial" w:cs="Arial"/>
                <w:b/>
                <w:color w:val="FFFFFF" w:themeColor="background1"/>
              </w:rPr>
            </w:pPr>
            <w:r w:rsidRPr="00F85811">
              <w:rPr>
                <w:rFonts w:ascii="Arial" w:hAnsi="Arial" w:cs="Arial"/>
                <w:b/>
                <w:color w:val="FFFFFF" w:themeColor="background1"/>
              </w:rPr>
              <w:t>Potential actions</w:t>
            </w:r>
          </w:p>
        </w:tc>
      </w:tr>
      <w:tr w:rsidR="00B507D7" w:rsidRPr="00F85811" w14:paraId="321DC553" w14:textId="0F0B6907" w:rsidTr="00B507D7">
        <w:trPr>
          <w:trHeight w:val="414"/>
        </w:trPr>
        <w:tc>
          <w:tcPr>
            <w:tcW w:w="5000" w:type="pct"/>
            <w:gridSpan w:val="3"/>
            <w:shd w:val="clear" w:color="auto" w:fill="FFFFFF" w:themeFill="background1"/>
            <w:vAlign w:val="center"/>
          </w:tcPr>
          <w:p w14:paraId="537421FD" w14:textId="77777777" w:rsidR="00B507D7" w:rsidRPr="004179AA" w:rsidRDefault="00567C22" w:rsidP="00FD6FBC">
            <w:pPr>
              <w:pStyle w:val="ListParagraph"/>
              <w:numPr>
                <w:ilvl w:val="0"/>
                <w:numId w:val="33"/>
              </w:numPr>
              <w:rPr>
                <w:rFonts w:ascii="Arial" w:hAnsi="Arial" w:cs="Arial"/>
                <w:bCs/>
              </w:rPr>
            </w:pPr>
            <w:r w:rsidRPr="004179AA">
              <w:rPr>
                <w:rFonts w:ascii="Arial" w:hAnsi="Arial" w:cs="Arial"/>
                <w:bCs/>
              </w:rPr>
              <w:t xml:space="preserve">Care coordination teams to be aware of support required for elderly patients – being there to reassure </w:t>
            </w:r>
            <w:r w:rsidR="004179AA" w:rsidRPr="004179AA">
              <w:rPr>
                <w:rFonts w:ascii="Arial" w:hAnsi="Arial" w:cs="Arial"/>
                <w:bCs/>
              </w:rPr>
              <w:t xml:space="preserve">and integrate patients into new practices. </w:t>
            </w:r>
          </w:p>
          <w:p w14:paraId="3B07F479" w14:textId="3F73F1DA" w:rsidR="004179AA" w:rsidRPr="00894E4B" w:rsidRDefault="004179AA" w:rsidP="00FD6FBC">
            <w:pPr>
              <w:pStyle w:val="ListParagraph"/>
              <w:numPr>
                <w:ilvl w:val="0"/>
                <w:numId w:val="33"/>
              </w:numPr>
              <w:rPr>
                <w:rFonts w:ascii="Arial" w:hAnsi="Arial" w:cs="Arial"/>
                <w:b/>
              </w:rPr>
            </w:pPr>
            <w:r w:rsidRPr="004179AA">
              <w:rPr>
                <w:rFonts w:ascii="Arial" w:hAnsi="Arial" w:cs="Arial"/>
                <w:bCs/>
              </w:rPr>
              <w:t xml:space="preserve">New patient </w:t>
            </w:r>
            <w:r>
              <w:rPr>
                <w:rFonts w:ascii="Arial" w:hAnsi="Arial" w:cs="Arial"/>
                <w:bCs/>
              </w:rPr>
              <w:t>appointment</w:t>
            </w:r>
            <w:r w:rsidRPr="004179AA">
              <w:rPr>
                <w:rFonts w:ascii="Arial" w:hAnsi="Arial" w:cs="Arial"/>
                <w:bCs/>
              </w:rPr>
              <w:t xml:space="preserve"> offered for those with long term conditions</w:t>
            </w:r>
            <w:r w:rsidR="00BB6AA7">
              <w:rPr>
                <w:rFonts w:ascii="Arial" w:hAnsi="Arial" w:cs="Arial"/>
                <w:bCs/>
              </w:rPr>
              <w:t xml:space="preserve"> </w:t>
            </w:r>
            <w:r w:rsidR="00894E4B">
              <w:rPr>
                <w:rFonts w:ascii="Arial" w:hAnsi="Arial" w:cs="Arial"/>
                <w:bCs/>
              </w:rPr>
              <w:t xml:space="preserve">ensuring both receiving practices have the capacity to offer this. </w:t>
            </w:r>
          </w:p>
          <w:p w14:paraId="75873DBC" w14:textId="7617E4AF" w:rsidR="00894E4B" w:rsidRPr="00894E4B" w:rsidRDefault="00894E4B" w:rsidP="00FD6FBC">
            <w:pPr>
              <w:pStyle w:val="ListParagraph"/>
              <w:numPr>
                <w:ilvl w:val="0"/>
                <w:numId w:val="33"/>
              </w:numPr>
              <w:rPr>
                <w:rFonts w:ascii="Arial" w:hAnsi="Arial" w:cs="Arial"/>
                <w:bCs/>
              </w:rPr>
            </w:pPr>
            <w:r w:rsidRPr="00894E4B">
              <w:rPr>
                <w:rFonts w:ascii="Arial" w:hAnsi="Arial" w:cs="Arial"/>
                <w:bCs/>
              </w:rPr>
              <w:lastRenderedPageBreak/>
              <w:t>Patients</w:t>
            </w:r>
            <w:r>
              <w:rPr>
                <w:rFonts w:ascii="Arial" w:hAnsi="Arial" w:cs="Arial"/>
                <w:bCs/>
              </w:rPr>
              <w:t xml:space="preserve"> with a long term condition who are under secondary care, have recently been referred to secondary care or are on high risk drug monitoring will need to be appropriately coded and added to the recall system to ensure they are not lost when a follow up appointment is required.</w:t>
            </w:r>
          </w:p>
          <w:p w14:paraId="09AA775A" w14:textId="0549BA64" w:rsidR="008A2314" w:rsidRDefault="002C52C5" w:rsidP="00FD6FBC">
            <w:pPr>
              <w:pStyle w:val="ListParagraph"/>
              <w:numPr>
                <w:ilvl w:val="0"/>
                <w:numId w:val="33"/>
              </w:numPr>
              <w:rPr>
                <w:rFonts w:ascii="Arial" w:hAnsi="Arial" w:cs="Arial"/>
                <w:bCs/>
              </w:rPr>
            </w:pPr>
            <w:r w:rsidRPr="00364D10">
              <w:rPr>
                <w:rFonts w:ascii="Arial" w:hAnsi="Arial" w:cs="Arial"/>
                <w:bCs/>
              </w:rPr>
              <w:t xml:space="preserve">Local schools </w:t>
            </w:r>
            <w:r w:rsidR="00C02AE8" w:rsidRPr="00C02AE8">
              <w:rPr>
                <w:rFonts w:ascii="Arial" w:hAnsi="Arial" w:cs="Arial"/>
                <w:bCs/>
              </w:rPr>
              <w:t>s</w:t>
            </w:r>
            <w:r w:rsidR="00C02AE8" w:rsidRPr="004C133A">
              <w:rPr>
                <w:rFonts w:ascii="Arial" w:hAnsi="Arial" w:cs="Arial"/>
                <w:bCs/>
              </w:rPr>
              <w:t>hould</w:t>
            </w:r>
            <w:r w:rsidR="00C02AE8" w:rsidRPr="00C02AE8">
              <w:rPr>
                <w:rFonts w:ascii="Arial" w:hAnsi="Arial" w:cs="Arial"/>
                <w:bCs/>
              </w:rPr>
              <w:t xml:space="preserve"> </w:t>
            </w:r>
            <w:r w:rsidRPr="00C02AE8">
              <w:rPr>
                <w:rFonts w:ascii="Arial" w:hAnsi="Arial" w:cs="Arial"/>
                <w:bCs/>
              </w:rPr>
              <w:t>be</w:t>
            </w:r>
            <w:r w:rsidRPr="00364D10">
              <w:rPr>
                <w:rFonts w:ascii="Arial" w:hAnsi="Arial" w:cs="Arial"/>
                <w:bCs/>
              </w:rPr>
              <w:t xml:space="preserve"> advised </w:t>
            </w:r>
            <w:r w:rsidR="00F66AC1" w:rsidRPr="00364D10">
              <w:rPr>
                <w:rFonts w:ascii="Arial" w:hAnsi="Arial" w:cs="Arial"/>
                <w:bCs/>
              </w:rPr>
              <w:t xml:space="preserve">of the change to a </w:t>
            </w:r>
            <w:r w:rsidR="00364D10" w:rsidRPr="00364D10">
              <w:rPr>
                <w:rFonts w:ascii="Arial" w:hAnsi="Arial" w:cs="Arial"/>
                <w:bCs/>
              </w:rPr>
              <w:t>patient’s</w:t>
            </w:r>
            <w:r w:rsidR="00F66AC1" w:rsidRPr="00364D10">
              <w:rPr>
                <w:rFonts w:ascii="Arial" w:hAnsi="Arial" w:cs="Arial"/>
                <w:bCs/>
              </w:rPr>
              <w:t xml:space="preserve"> GP practice </w:t>
            </w:r>
            <w:r w:rsidR="00364D10" w:rsidRPr="00364D10">
              <w:rPr>
                <w:rFonts w:ascii="Arial" w:hAnsi="Arial" w:cs="Arial"/>
                <w:bCs/>
              </w:rPr>
              <w:t>as a</w:t>
            </w:r>
            <w:r w:rsidR="0010780B">
              <w:rPr>
                <w:rFonts w:ascii="Arial" w:hAnsi="Arial" w:cs="Arial"/>
                <w:bCs/>
              </w:rPr>
              <w:t xml:space="preserve">n </w:t>
            </w:r>
            <w:r w:rsidR="00364D10" w:rsidRPr="00364D10">
              <w:rPr>
                <w:rFonts w:ascii="Arial" w:hAnsi="Arial" w:cs="Arial"/>
                <w:bCs/>
              </w:rPr>
              <w:t>essential element of safeguarding policies.</w:t>
            </w:r>
          </w:p>
          <w:p w14:paraId="6DEC2CB2" w14:textId="0B10C259" w:rsidR="00C84278" w:rsidRDefault="00C84278" w:rsidP="00C84278">
            <w:pPr>
              <w:pStyle w:val="ListParagraph"/>
              <w:numPr>
                <w:ilvl w:val="0"/>
                <w:numId w:val="33"/>
              </w:numPr>
              <w:rPr>
                <w:rFonts w:ascii="Arial" w:hAnsi="Arial" w:cs="Arial"/>
                <w:bCs/>
              </w:rPr>
            </w:pPr>
            <w:r w:rsidRPr="00C84278">
              <w:rPr>
                <w:rFonts w:ascii="Arial" w:hAnsi="Arial" w:cs="Arial"/>
                <w:bCs/>
              </w:rPr>
              <w:t xml:space="preserve">Housebound patients </w:t>
            </w:r>
            <w:r w:rsidR="00BA3654" w:rsidRPr="00BA3654">
              <w:rPr>
                <w:rFonts w:ascii="Arial" w:hAnsi="Arial" w:cs="Arial"/>
                <w:bCs/>
              </w:rPr>
              <w:t>n</w:t>
            </w:r>
            <w:r w:rsidR="00BA3654" w:rsidRPr="00954DF5">
              <w:rPr>
                <w:rFonts w:ascii="Arial" w:hAnsi="Arial" w:cs="Arial"/>
                <w:bCs/>
              </w:rPr>
              <w:t>eed to</w:t>
            </w:r>
            <w:r w:rsidR="00BA3654" w:rsidRPr="00BA3654">
              <w:rPr>
                <w:rFonts w:ascii="Arial" w:hAnsi="Arial" w:cs="Arial"/>
                <w:bCs/>
              </w:rPr>
              <w:t xml:space="preserve"> </w:t>
            </w:r>
            <w:r w:rsidRPr="00BA3654">
              <w:rPr>
                <w:rFonts w:ascii="Arial" w:hAnsi="Arial" w:cs="Arial"/>
                <w:bCs/>
              </w:rPr>
              <w:t xml:space="preserve">continue </w:t>
            </w:r>
            <w:r w:rsidR="00BA3654" w:rsidRPr="00BA3654">
              <w:rPr>
                <w:rFonts w:ascii="Arial" w:hAnsi="Arial" w:cs="Arial"/>
                <w:bCs/>
              </w:rPr>
              <w:t>r</w:t>
            </w:r>
            <w:r w:rsidR="00BA3654" w:rsidRPr="00954DF5">
              <w:rPr>
                <w:rFonts w:ascii="Arial" w:hAnsi="Arial" w:cs="Arial"/>
                <w:bCs/>
              </w:rPr>
              <w:t>eceiving</w:t>
            </w:r>
            <w:r w:rsidRPr="00BA3654">
              <w:rPr>
                <w:rFonts w:ascii="Arial" w:hAnsi="Arial" w:cs="Arial"/>
                <w:bCs/>
              </w:rPr>
              <w:t xml:space="preserve"> home</w:t>
            </w:r>
            <w:r w:rsidRPr="00C84278">
              <w:rPr>
                <w:rFonts w:ascii="Arial" w:hAnsi="Arial" w:cs="Arial"/>
                <w:bCs/>
              </w:rPr>
              <w:t xml:space="preserve"> visits in the same way they are currently supported.</w:t>
            </w:r>
          </w:p>
          <w:p w14:paraId="5DF16B01" w14:textId="11A2EDBE" w:rsidR="003062E0" w:rsidRPr="00577EF7" w:rsidRDefault="003062E0" w:rsidP="00C84278">
            <w:pPr>
              <w:pStyle w:val="ListParagraph"/>
              <w:numPr>
                <w:ilvl w:val="0"/>
                <w:numId w:val="33"/>
              </w:numPr>
              <w:rPr>
                <w:rFonts w:ascii="Arial" w:hAnsi="Arial" w:cs="Arial"/>
                <w:bCs/>
              </w:rPr>
            </w:pPr>
            <w:r>
              <w:rPr>
                <w:rFonts w:ascii="Arial" w:hAnsi="Arial" w:cs="Arial"/>
              </w:rPr>
              <w:t>Assumptions cannot be made that older people use IT solutions such as the NHS app and online booking system and will require support to settle in a new practice.</w:t>
            </w:r>
          </w:p>
          <w:p w14:paraId="1D3DF584" w14:textId="016ACA0C" w:rsidR="00577EF7" w:rsidRPr="00C84278" w:rsidRDefault="00577EF7" w:rsidP="00C84278">
            <w:pPr>
              <w:pStyle w:val="ListParagraph"/>
              <w:numPr>
                <w:ilvl w:val="0"/>
                <w:numId w:val="33"/>
              </w:numPr>
              <w:rPr>
                <w:rFonts w:ascii="Arial" w:hAnsi="Arial" w:cs="Arial"/>
                <w:bCs/>
              </w:rPr>
            </w:pPr>
            <w:r>
              <w:rPr>
                <w:rFonts w:ascii="Arial" w:hAnsi="Arial" w:cs="Arial"/>
              </w:rPr>
              <w:t>Review consultation report for any further potential actions.</w:t>
            </w:r>
          </w:p>
          <w:p w14:paraId="43C8EA57" w14:textId="48F43699" w:rsidR="00395D76" w:rsidRPr="00395D76" w:rsidRDefault="00395D76" w:rsidP="00395D76">
            <w:pPr>
              <w:rPr>
                <w:rFonts w:ascii="Arial" w:hAnsi="Arial" w:cs="Arial"/>
                <w:b/>
              </w:rPr>
            </w:pPr>
          </w:p>
        </w:tc>
      </w:tr>
      <w:bookmarkEnd w:id="0"/>
    </w:tbl>
    <w:p w14:paraId="0BB6D6C6" w14:textId="7896735B" w:rsidR="00FB1F39" w:rsidRPr="00F85811" w:rsidRDefault="00FB1F39" w:rsidP="00805BA5">
      <w:pPr>
        <w:pStyle w:val="NoSpacing"/>
        <w:rPr>
          <w:rFonts w:ascii="Arial" w:hAnsi="Arial" w:cs="Arial"/>
        </w:rPr>
      </w:pPr>
    </w:p>
    <w:tbl>
      <w:tblPr>
        <w:tblStyle w:val="TableGrid"/>
        <w:tblW w:w="5000" w:type="pct"/>
        <w:tblBorders>
          <w:insideH w:val="single" w:sz="4" w:space="0" w:color="FFFFFF" w:themeColor="background1"/>
          <w:insideV w:val="single" w:sz="4" w:space="0" w:color="FFFFFF" w:themeColor="background1"/>
        </w:tblBorders>
        <w:tblLook w:val="04A0" w:firstRow="1" w:lastRow="0" w:firstColumn="1" w:lastColumn="0" w:noHBand="0" w:noVBand="1"/>
      </w:tblPr>
      <w:tblGrid>
        <w:gridCol w:w="3682"/>
        <w:gridCol w:w="3624"/>
        <w:gridCol w:w="7820"/>
      </w:tblGrid>
      <w:tr w:rsidR="007D5959" w:rsidRPr="00F85811" w14:paraId="44822271" w14:textId="77777777" w:rsidTr="0042149D">
        <w:trPr>
          <w:trHeight w:val="502"/>
        </w:trPr>
        <w:tc>
          <w:tcPr>
            <w:tcW w:w="1217" w:type="pct"/>
            <w:tcBorders>
              <w:top w:val="single" w:sz="4" w:space="0" w:color="auto"/>
              <w:left w:val="single" w:sz="4" w:space="0" w:color="auto"/>
              <w:bottom w:val="single" w:sz="4" w:space="0" w:color="auto"/>
              <w:right w:val="single" w:sz="4" w:space="0" w:color="auto"/>
            </w:tcBorders>
            <w:shd w:val="clear" w:color="auto" w:fill="005EB8"/>
            <w:vAlign w:val="center"/>
          </w:tcPr>
          <w:p w14:paraId="7A525C3F" w14:textId="77777777" w:rsidR="007D5959" w:rsidRPr="00F85811" w:rsidRDefault="007D5959" w:rsidP="000F16B6">
            <w:pPr>
              <w:rPr>
                <w:rFonts w:ascii="Arial" w:hAnsi="Arial" w:cs="Arial"/>
                <w:b/>
                <w:color w:val="FFFFFF" w:themeColor="background1"/>
              </w:rPr>
            </w:pPr>
            <w:bookmarkStart w:id="1" w:name="_Hlk76541221"/>
            <w:r w:rsidRPr="00F85811">
              <w:rPr>
                <w:rFonts w:ascii="Arial" w:hAnsi="Arial" w:cs="Arial"/>
                <w:b/>
                <w:color w:val="FFFFFF" w:themeColor="background1"/>
              </w:rPr>
              <w:t>Area of Equality</w:t>
            </w:r>
          </w:p>
        </w:tc>
        <w:tc>
          <w:tcPr>
            <w:tcW w:w="3783" w:type="pct"/>
            <w:gridSpan w:val="2"/>
            <w:tcBorders>
              <w:top w:val="single" w:sz="4" w:space="0" w:color="auto"/>
              <w:left w:val="single" w:sz="4" w:space="0" w:color="auto"/>
              <w:bottom w:val="single" w:sz="4" w:space="0" w:color="auto"/>
            </w:tcBorders>
            <w:shd w:val="clear" w:color="auto" w:fill="FFFFFF" w:themeFill="background1"/>
            <w:vAlign w:val="center"/>
          </w:tcPr>
          <w:p w14:paraId="44A9E34F" w14:textId="243049EE" w:rsidR="007D5959" w:rsidRPr="00F85811" w:rsidRDefault="007D5959" w:rsidP="000F16B6">
            <w:pPr>
              <w:rPr>
                <w:rFonts w:ascii="Arial" w:hAnsi="Arial" w:cs="Arial"/>
                <w:b/>
              </w:rPr>
            </w:pPr>
            <w:r w:rsidRPr="00F85811">
              <w:rPr>
                <w:rFonts w:ascii="Arial" w:hAnsi="Arial" w:cs="Arial"/>
                <w:b/>
              </w:rPr>
              <w:t>Disability</w:t>
            </w:r>
          </w:p>
        </w:tc>
      </w:tr>
      <w:tr w:rsidR="007D5959" w:rsidRPr="00F85811" w14:paraId="1E7859AA" w14:textId="77777777" w:rsidTr="0042149D">
        <w:trPr>
          <w:trHeight w:val="502"/>
        </w:trPr>
        <w:tc>
          <w:tcPr>
            <w:tcW w:w="5000" w:type="pct"/>
            <w:gridSpan w:val="3"/>
            <w:tcBorders>
              <w:top w:val="single" w:sz="4" w:space="0" w:color="auto"/>
              <w:left w:val="single" w:sz="4" w:space="0" w:color="auto"/>
              <w:bottom w:val="single" w:sz="4" w:space="0" w:color="auto"/>
              <w:right w:val="single" w:sz="4" w:space="0" w:color="auto"/>
            </w:tcBorders>
            <w:shd w:val="clear" w:color="auto" w:fill="005EB8"/>
            <w:vAlign w:val="center"/>
          </w:tcPr>
          <w:p w14:paraId="4F703399" w14:textId="77777777" w:rsidR="007D5959" w:rsidRPr="00F85811" w:rsidRDefault="007D5959" w:rsidP="000F16B6">
            <w:pPr>
              <w:rPr>
                <w:rFonts w:ascii="Arial" w:hAnsi="Arial" w:cs="Arial"/>
                <w:b/>
                <w:color w:val="FFFFFF" w:themeColor="background1"/>
              </w:rPr>
            </w:pPr>
            <w:r w:rsidRPr="00F85811">
              <w:rPr>
                <w:rFonts w:ascii="Arial" w:hAnsi="Arial" w:cs="Arial"/>
                <w:b/>
                <w:color w:val="FFFFFF" w:themeColor="background1"/>
              </w:rPr>
              <w:t>Protected Characteristics of E&amp;D</w:t>
            </w:r>
          </w:p>
        </w:tc>
      </w:tr>
      <w:tr w:rsidR="007D5959" w:rsidRPr="00F85811" w14:paraId="4AA4FFED" w14:textId="77777777" w:rsidTr="0042149D">
        <w:trPr>
          <w:trHeight w:val="410"/>
        </w:trPr>
        <w:tc>
          <w:tcPr>
            <w:tcW w:w="5000" w:type="pct"/>
            <w:gridSpan w:val="3"/>
            <w:tcBorders>
              <w:top w:val="single" w:sz="4" w:space="0" w:color="auto"/>
              <w:bottom w:val="single" w:sz="4" w:space="0" w:color="auto"/>
            </w:tcBorders>
            <w:shd w:val="clear" w:color="auto" w:fill="FFFFFF" w:themeFill="background1"/>
            <w:vAlign w:val="center"/>
          </w:tcPr>
          <w:p w14:paraId="3E5BCCC3" w14:textId="77777777" w:rsidR="00FC35C2" w:rsidRDefault="00FC35C2" w:rsidP="007D5959">
            <w:pPr>
              <w:rPr>
                <w:rFonts w:ascii="Arial" w:hAnsi="Arial" w:cs="Arial"/>
                <w:color w:val="808080" w:themeColor="background1" w:themeShade="80"/>
              </w:rPr>
            </w:pPr>
          </w:p>
          <w:p w14:paraId="53EDE343" w14:textId="5A86E4E1" w:rsidR="003F33CD" w:rsidRDefault="00F704D3" w:rsidP="007D5959">
            <w:pPr>
              <w:rPr>
                <w:rFonts w:ascii="Arial" w:hAnsi="Arial" w:cs="Arial"/>
                <w:color w:val="111111"/>
                <w:shd w:val="clear" w:color="auto" w:fill="F3F3F3"/>
              </w:rPr>
            </w:pPr>
            <w:r w:rsidRPr="009F4116">
              <w:rPr>
                <w:rFonts w:ascii="Arial" w:hAnsi="Arial" w:cs="Arial"/>
                <w:color w:val="111111"/>
                <w:shd w:val="clear" w:color="auto" w:fill="F3F3F3"/>
              </w:rPr>
              <w:t>General practices play a crucial role in supporting patients with disabilities by providing tailored healthcare services.</w:t>
            </w:r>
            <w:r w:rsidR="00396E6B" w:rsidRPr="009F4116">
              <w:rPr>
                <w:rFonts w:ascii="Arial" w:hAnsi="Arial" w:cs="Arial"/>
                <w:color w:val="111111"/>
                <w:shd w:val="clear" w:color="auto" w:fill="F3F3F3"/>
              </w:rPr>
              <w:t xml:space="preserve"> </w:t>
            </w:r>
            <w:r w:rsidR="009A67B8" w:rsidRPr="009F4116">
              <w:rPr>
                <w:rFonts w:ascii="Arial" w:hAnsi="Arial" w:cs="Arial"/>
                <w:color w:val="111111"/>
                <w:shd w:val="clear" w:color="auto" w:fill="F3F3F3"/>
              </w:rPr>
              <w:t xml:space="preserve">As recommended by the </w:t>
            </w:r>
            <w:r w:rsidR="006553D8" w:rsidRPr="009F4116">
              <w:rPr>
                <w:rFonts w:ascii="Arial" w:hAnsi="Arial" w:cs="Arial"/>
                <w:color w:val="111111"/>
                <w:shd w:val="clear" w:color="auto" w:fill="F3F3F3"/>
              </w:rPr>
              <w:t xml:space="preserve">CQC practices must provide reasonable adjustment </w:t>
            </w:r>
            <w:r w:rsidR="00101B0A" w:rsidRPr="009F4116">
              <w:rPr>
                <w:rFonts w:ascii="Arial" w:hAnsi="Arial" w:cs="Arial"/>
                <w:color w:val="111111"/>
                <w:shd w:val="clear" w:color="auto" w:fill="F3F3F3"/>
              </w:rPr>
              <w:t>such as longer appointment times and providing accessible facilities</w:t>
            </w:r>
            <w:r w:rsidR="007E7669" w:rsidRPr="009F4116">
              <w:rPr>
                <w:rFonts w:ascii="Arial" w:hAnsi="Arial" w:cs="Arial"/>
                <w:color w:val="111111"/>
                <w:shd w:val="clear" w:color="auto" w:fill="F3F3F3"/>
              </w:rPr>
              <w:t xml:space="preserve">. Toftwood Medical Practice </w:t>
            </w:r>
            <w:r w:rsidR="009A033E" w:rsidRPr="009F4116">
              <w:rPr>
                <w:rFonts w:ascii="Arial" w:hAnsi="Arial" w:cs="Arial"/>
                <w:color w:val="111111"/>
                <w:shd w:val="clear" w:color="auto" w:fill="F3F3F3"/>
              </w:rPr>
              <w:t xml:space="preserve">has a lower proportion </w:t>
            </w:r>
            <w:r w:rsidR="00B90D4A" w:rsidRPr="009F4116">
              <w:rPr>
                <w:rFonts w:ascii="Arial" w:hAnsi="Arial" w:cs="Arial"/>
                <w:color w:val="111111"/>
                <w:shd w:val="clear" w:color="auto" w:fill="F3F3F3"/>
              </w:rPr>
              <w:t xml:space="preserve">of disabled patients </w:t>
            </w:r>
            <w:r w:rsidR="00FD6FFF" w:rsidRPr="009F4116">
              <w:rPr>
                <w:rFonts w:ascii="Arial" w:hAnsi="Arial" w:cs="Arial"/>
                <w:color w:val="111111"/>
                <w:shd w:val="clear" w:color="auto" w:fill="F3F3F3"/>
              </w:rPr>
              <w:t>(18.8%) compared with the average across Norfolk</w:t>
            </w:r>
            <w:r w:rsidR="002F1D3B" w:rsidRPr="009F4116">
              <w:rPr>
                <w:rFonts w:ascii="Arial" w:hAnsi="Arial" w:cs="Arial"/>
                <w:color w:val="111111"/>
                <w:shd w:val="clear" w:color="auto" w:fill="F3F3F3"/>
              </w:rPr>
              <w:t xml:space="preserve"> (20.1%)</w:t>
            </w:r>
            <w:r w:rsidR="00FD188C" w:rsidRPr="009F4116">
              <w:rPr>
                <w:rFonts w:ascii="Arial" w:hAnsi="Arial" w:cs="Arial"/>
                <w:color w:val="111111"/>
                <w:shd w:val="clear" w:color="auto" w:fill="F3F3F3"/>
              </w:rPr>
              <w:t>, which means that there is no</w:t>
            </w:r>
            <w:r w:rsidR="006307B3" w:rsidRPr="009F4116">
              <w:rPr>
                <w:rFonts w:ascii="Arial" w:hAnsi="Arial" w:cs="Arial"/>
                <w:color w:val="111111"/>
                <w:shd w:val="clear" w:color="auto" w:fill="F3F3F3"/>
              </w:rPr>
              <w:t>t</w:t>
            </w:r>
            <w:r w:rsidR="00FD188C" w:rsidRPr="009F4116">
              <w:rPr>
                <w:rFonts w:ascii="Arial" w:hAnsi="Arial" w:cs="Arial"/>
                <w:color w:val="111111"/>
                <w:shd w:val="clear" w:color="auto" w:fill="F3F3F3"/>
              </w:rPr>
              <w:t xml:space="preserve"> going to be any </w:t>
            </w:r>
            <w:r w:rsidR="00602E70" w:rsidRPr="009F4116">
              <w:rPr>
                <w:rFonts w:ascii="Arial" w:hAnsi="Arial" w:cs="Arial"/>
                <w:color w:val="111111"/>
                <w:shd w:val="clear" w:color="auto" w:fill="F3F3F3"/>
              </w:rPr>
              <w:t>disproportionate</w:t>
            </w:r>
            <w:r w:rsidR="00A12BA2" w:rsidRPr="009F4116">
              <w:rPr>
                <w:rFonts w:ascii="Arial" w:hAnsi="Arial" w:cs="Arial"/>
                <w:color w:val="111111"/>
                <w:shd w:val="clear" w:color="auto" w:fill="F3F3F3"/>
              </w:rPr>
              <w:t xml:space="preserve"> demand on specialised services provided by the other two practices</w:t>
            </w:r>
            <w:r w:rsidR="00602E70" w:rsidRPr="009F4116">
              <w:rPr>
                <w:rFonts w:ascii="Arial" w:hAnsi="Arial" w:cs="Arial"/>
                <w:color w:val="111111"/>
                <w:shd w:val="clear" w:color="auto" w:fill="F3F3F3"/>
              </w:rPr>
              <w:t>, which might reduce the level of</w:t>
            </w:r>
            <w:r w:rsidR="00577EF7" w:rsidRPr="009F4116">
              <w:rPr>
                <w:rFonts w:ascii="Arial" w:hAnsi="Arial" w:cs="Arial"/>
                <w:color w:val="111111"/>
                <w:shd w:val="clear" w:color="auto" w:fill="F3F3F3"/>
              </w:rPr>
              <w:t xml:space="preserve"> provision.</w:t>
            </w:r>
            <w:r w:rsidR="00602E70" w:rsidRPr="009F4116">
              <w:rPr>
                <w:rFonts w:ascii="Arial" w:hAnsi="Arial" w:cs="Arial"/>
                <w:color w:val="111111"/>
                <w:shd w:val="clear" w:color="auto" w:fill="F3F3F3"/>
              </w:rPr>
              <w:t xml:space="preserve"> </w:t>
            </w:r>
            <w:r w:rsidR="006307B3" w:rsidRPr="009F4116">
              <w:rPr>
                <w:rFonts w:ascii="Arial" w:hAnsi="Arial" w:cs="Arial"/>
                <w:color w:val="111111"/>
                <w:shd w:val="clear" w:color="auto" w:fill="F3F3F3"/>
              </w:rPr>
              <w:t>In</w:t>
            </w:r>
            <w:r w:rsidR="00602E70" w:rsidRPr="009F4116">
              <w:rPr>
                <w:rFonts w:ascii="Arial" w:hAnsi="Arial" w:cs="Arial"/>
                <w:color w:val="111111"/>
                <w:shd w:val="clear" w:color="auto" w:fill="F3F3F3"/>
              </w:rPr>
              <w:t xml:space="preserve"> addition, both </w:t>
            </w:r>
            <w:r w:rsidR="00602E70" w:rsidRPr="009F4116">
              <w:rPr>
                <w:rStyle w:val="normaltextrun"/>
                <w:rFonts w:ascii="Arial" w:hAnsi="Arial" w:cs="Arial"/>
                <w:color w:val="000000"/>
                <w:shd w:val="clear" w:color="auto" w:fill="FFFFFF"/>
              </w:rPr>
              <w:t xml:space="preserve">surgeries are rated Good by the Care Quality Commission, which means that the services that they already offer are deemed to be </w:t>
            </w:r>
            <w:r w:rsidR="006E20AD" w:rsidRPr="009F4116">
              <w:rPr>
                <w:rStyle w:val="normaltextrun"/>
                <w:rFonts w:ascii="Arial" w:hAnsi="Arial" w:cs="Arial"/>
                <w:color w:val="000000"/>
                <w:shd w:val="clear" w:color="auto" w:fill="FFFFFF"/>
              </w:rPr>
              <w:t>safe, effective, caring, responsive to people’s needs and well led.</w:t>
            </w:r>
            <w:r w:rsidR="00B601E2" w:rsidRPr="009F4116">
              <w:rPr>
                <w:rStyle w:val="normaltextrun"/>
                <w:rFonts w:ascii="Arial" w:hAnsi="Arial" w:cs="Arial"/>
                <w:color w:val="000000"/>
                <w:shd w:val="clear" w:color="auto" w:fill="FFFFFF"/>
              </w:rPr>
              <w:t xml:space="preserve"> </w:t>
            </w:r>
            <w:r w:rsidR="00665A89" w:rsidRPr="009F4116">
              <w:rPr>
                <w:rStyle w:val="normaltextrun"/>
                <w:rFonts w:ascii="Arial" w:hAnsi="Arial" w:cs="Arial"/>
                <w:color w:val="000000"/>
                <w:shd w:val="clear" w:color="auto" w:fill="FFFFFF"/>
              </w:rPr>
              <w:t xml:space="preserve">Compared to the </w:t>
            </w:r>
            <w:r w:rsidR="00DF5A66" w:rsidRPr="009F4116">
              <w:rPr>
                <w:rStyle w:val="normaltextrun"/>
                <w:rFonts w:ascii="Arial" w:hAnsi="Arial" w:cs="Arial"/>
                <w:color w:val="000000"/>
                <w:shd w:val="clear" w:color="auto" w:fill="FFFFFF"/>
              </w:rPr>
              <w:t xml:space="preserve">Dereham Neatherd ward </w:t>
            </w:r>
            <w:r w:rsidR="00736347" w:rsidRPr="009F4116">
              <w:rPr>
                <w:rStyle w:val="normaltextrun"/>
                <w:rFonts w:ascii="Arial" w:hAnsi="Arial" w:cs="Arial"/>
                <w:color w:val="000000"/>
                <w:shd w:val="clear" w:color="auto" w:fill="FFFFFF"/>
              </w:rPr>
              <w:t>which is in line with the Norfolk average there will be a neutral impact to the proposed surgeries.</w:t>
            </w:r>
            <w:r w:rsidR="00736347">
              <w:rPr>
                <w:rStyle w:val="normaltextrun"/>
                <w:color w:val="000000"/>
                <w:shd w:val="clear" w:color="auto" w:fill="FFFFFF"/>
              </w:rPr>
              <w:t xml:space="preserve"> </w:t>
            </w:r>
          </w:p>
          <w:p w14:paraId="06034D51" w14:textId="77777777" w:rsidR="00324B6B" w:rsidRDefault="00324B6B" w:rsidP="007D5959">
            <w:pPr>
              <w:rPr>
                <w:rFonts w:ascii="Arial" w:hAnsi="Arial" w:cs="Arial"/>
                <w:color w:val="111111"/>
                <w:shd w:val="clear" w:color="auto" w:fill="F3F3F3"/>
              </w:rPr>
            </w:pPr>
          </w:p>
          <w:p w14:paraId="5D25D1A4" w14:textId="69C36C5F" w:rsidR="00324B6B" w:rsidRDefault="00324B6B" w:rsidP="007D5959">
            <w:pPr>
              <w:rPr>
                <w:rFonts w:ascii="Arial" w:hAnsi="Arial" w:cs="Arial"/>
                <w:color w:val="808080" w:themeColor="background1" w:themeShade="80"/>
              </w:rPr>
            </w:pPr>
            <w:r>
              <w:rPr>
                <w:rFonts w:ascii="Arial" w:hAnsi="Arial" w:cs="Arial"/>
              </w:rPr>
              <w:t>SEND diagnosis and provision of care is encompassed within Community Services, so there is no change.</w:t>
            </w:r>
          </w:p>
          <w:p w14:paraId="3BDA8ECC" w14:textId="472EB30E" w:rsidR="003F33CD" w:rsidRPr="00F85811" w:rsidRDefault="003F33CD" w:rsidP="007D5959">
            <w:pPr>
              <w:rPr>
                <w:rFonts w:ascii="Arial" w:hAnsi="Arial" w:cs="Arial"/>
                <w:color w:val="808080" w:themeColor="background1" w:themeShade="80"/>
              </w:rPr>
            </w:pPr>
          </w:p>
        </w:tc>
      </w:tr>
      <w:tr w:rsidR="007D5959" w:rsidRPr="00F85811" w14:paraId="5B28A7DF" w14:textId="77777777" w:rsidTr="0042149D">
        <w:trPr>
          <w:trHeight w:val="422"/>
        </w:trPr>
        <w:tc>
          <w:tcPr>
            <w:tcW w:w="2415" w:type="pct"/>
            <w:gridSpan w:val="2"/>
            <w:tcBorders>
              <w:top w:val="single" w:sz="4" w:space="0" w:color="auto"/>
              <w:bottom w:val="single" w:sz="4" w:space="0" w:color="auto"/>
              <w:right w:val="single" w:sz="4" w:space="0" w:color="auto"/>
            </w:tcBorders>
            <w:shd w:val="clear" w:color="auto" w:fill="005EB8"/>
          </w:tcPr>
          <w:p w14:paraId="36FAFC71" w14:textId="77777777" w:rsidR="007D5959" w:rsidRPr="00F85811" w:rsidRDefault="007D5959" w:rsidP="000F16B6">
            <w:pPr>
              <w:jc w:val="center"/>
              <w:rPr>
                <w:rFonts w:ascii="Arial" w:hAnsi="Arial" w:cs="Arial"/>
                <w:b/>
              </w:rPr>
            </w:pPr>
            <w:r w:rsidRPr="00F85811">
              <w:rPr>
                <w:rFonts w:ascii="Arial" w:hAnsi="Arial" w:cs="Arial"/>
                <w:b/>
                <w:color w:val="FFFFFF" w:themeColor="background1"/>
              </w:rPr>
              <w:t>Identify any positive impact</w:t>
            </w:r>
          </w:p>
        </w:tc>
        <w:tc>
          <w:tcPr>
            <w:tcW w:w="2585" w:type="pct"/>
            <w:tcBorders>
              <w:top w:val="single" w:sz="4" w:space="0" w:color="auto"/>
              <w:left w:val="single" w:sz="4" w:space="0" w:color="auto"/>
              <w:bottom w:val="single" w:sz="4" w:space="0" w:color="auto"/>
            </w:tcBorders>
            <w:shd w:val="clear" w:color="auto" w:fill="005EB8"/>
          </w:tcPr>
          <w:p w14:paraId="55B3509E" w14:textId="77777777" w:rsidR="007D5959" w:rsidRPr="00F85811" w:rsidRDefault="007D5959" w:rsidP="000F16B6">
            <w:pPr>
              <w:jc w:val="center"/>
              <w:rPr>
                <w:rFonts w:ascii="Arial" w:hAnsi="Arial" w:cs="Arial"/>
                <w:b/>
                <w:color w:val="FFFFFF" w:themeColor="background1"/>
              </w:rPr>
            </w:pPr>
            <w:r w:rsidRPr="00F85811">
              <w:rPr>
                <w:rFonts w:ascii="Arial" w:hAnsi="Arial" w:cs="Arial"/>
                <w:b/>
                <w:color w:val="FFFFFF" w:themeColor="background1"/>
              </w:rPr>
              <w:t>Identify any negative impact</w:t>
            </w:r>
          </w:p>
        </w:tc>
      </w:tr>
      <w:tr w:rsidR="007D5959" w:rsidRPr="00F85811" w14:paraId="785AFF7D" w14:textId="77777777" w:rsidTr="00F85811">
        <w:trPr>
          <w:trHeight w:val="422"/>
        </w:trPr>
        <w:tc>
          <w:tcPr>
            <w:tcW w:w="2415" w:type="pct"/>
            <w:gridSpan w:val="2"/>
            <w:tcBorders>
              <w:top w:val="single" w:sz="4" w:space="0" w:color="auto"/>
              <w:bottom w:val="single" w:sz="4" w:space="0" w:color="auto"/>
              <w:right w:val="single" w:sz="4" w:space="0" w:color="auto"/>
            </w:tcBorders>
            <w:shd w:val="clear" w:color="auto" w:fill="FFFFFF" w:themeFill="background1"/>
            <w:vAlign w:val="center"/>
          </w:tcPr>
          <w:p w14:paraId="5EEC166A" w14:textId="5993C787" w:rsidR="003B5630" w:rsidRPr="00577EF7" w:rsidRDefault="00577EF7" w:rsidP="00652198">
            <w:pPr>
              <w:rPr>
                <w:rFonts w:ascii="Arial" w:hAnsi="Arial" w:cs="Arial"/>
                <w:bCs/>
              </w:rPr>
            </w:pPr>
            <w:r>
              <w:rPr>
                <w:rFonts w:ascii="Arial" w:hAnsi="Arial" w:cs="Arial"/>
                <w:bCs/>
              </w:rPr>
              <w:t xml:space="preserve">Both surgeries are rated Good by the Care Quality Commission and have therefore demonstrated they provide services </w:t>
            </w:r>
            <w:r>
              <w:rPr>
                <w:rStyle w:val="normaltextrun"/>
                <w:rFonts w:ascii="Arial" w:hAnsi="Arial" w:cs="Arial"/>
                <w:color w:val="000000"/>
                <w:shd w:val="clear" w:color="auto" w:fill="FFFFFF"/>
              </w:rPr>
              <w:t>deemed to be safe, effective, caring, responsive to people’s needs and well led.</w:t>
            </w:r>
          </w:p>
        </w:tc>
        <w:tc>
          <w:tcPr>
            <w:tcW w:w="2585" w:type="pct"/>
            <w:tcBorders>
              <w:top w:val="single" w:sz="4" w:space="0" w:color="auto"/>
              <w:left w:val="single" w:sz="4" w:space="0" w:color="auto"/>
              <w:bottom w:val="single" w:sz="4" w:space="0" w:color="auto"/>
            </w:tcBorders>
            <w:shd w:val="clear" w:color="auto" w:fill="FFFFFF" w:themeFill="background1"/>
          </w:tcPr>
          <w:p w14:paraId="2A2DA20E" w14:textId="3AF39E9C" w:rsidR="007D5959" w:rsidRDefault="00675FDA" w:rsidP="00675FDA">
            <w:pPr>
              <w:pStyle w:val="ListParagraph"/>
              <w:numPr>
                <w:ilvl w:val="0"/>
                <w:numId w:val="34"/>
              </w:numPr>
              <w:rPr>
                <w:rFonts w:ascii="Arial" w:hAnsi="Arial" w:cs="Arial"/>
                <w:bCs/>
              </w:rPr>
            </w:pPr>
            <w:r w:rsidRPr="0085113F">
              <w:rPr>
                <w:rFonts w:ascii="Arial" w:hAnsi="Arial" w:cs="Arial"/>
                <w:bCs/>
              </w:rPr>
              <w:t xml:space="preserve">Patients with a disability may find it more of a challenge to travel </w:t>
            </w:r>
            <w:r w:rsidR="00A12BA2">
              <w:rPr>
                <w:rFonts w:ascii="Arial" w:hAnsi="Arial" w:cs="Arial"/>
                <w:bCs/>
              </w:rPr>
              <w:t xml:space="preserve">to </w:t>
            </w:r>
            <w:r w:rsidRPr="0085113F">
              <w:rPr>
                <w:rFonts w:ascii="Arial" w:hAnsi="Arial" w:cs="Arial"/>
                <w:bCs/>
              </w:rPr>
              <w:t xml:space="preserve">surgeries </w:t>
            </w:r>
            <w:r w:rsidR="00A33564" w:rsidRPr="0085113F">
              <w:rPr>
                <w:rFonts w:ascii="Arial" w:hAnsi="Arial" w:cs="Arial"/>
                <w:bCs/>
              </w:rPr>
              <w:t>that are further away</w:t>
            </w:r>
            <w:r w:rsidR="00A249E5">
              <w:rPr>
                <w:rFonts w:ascii="Arial" w:hAnsi="Arial" w:cs="Arial"/>
                <w:bCs/>
              </w:rPr>
              <w:t xml:space="preserve">. </w:t>
            </w:r>
            <w:r w:rsidR="00E47DF9">
              <w:rPr>
                <w:rFonts w:ascii="Arial" w:hAnsi="Arial" w:cs="Arial"/>
                <w:bCs/>
              </w:rPr>
              <w:t xml:space="preserve">They may also rely on carers and relatives to </w:t>
            </w:r>
            <w:r w:rsidR="00727EF1">
              <w:rPr>
                <w:rFonts w:ascii="Arial" w:hAnsi="Arial" w:cs="Arial"/>
                <w:bCs/>
              </w:rPr>
              <w:t xml:space="preserve">travel. </w:t>
            </w:r>
          </w:p>
          <w:p w14:paraId="04866C06" w14:textId="77777777" w:rsidR="00686FDB" w:rsidRDefault="001F1F6A" w:rsidP="00675FDA">
            <w:pPr>
              <w:pStyle w:val="ListParagraph"/>
              <w:numPr>
                <w:ilvl w:val="0"/>
                <w:numId w:val="34"/>
              </w:numPr>
              <w:rPr>
                <w:rFonts w:ascii="Arial" w:hAnsi="Arial" w:cs="Arial"/>
                <w:bCs/>
              </w:rPr>
            </w:pPr>
            <w:r>
              <w:rPr>
                <w:rFonts w:ascii="Arial" w:hAnsi="Arial" w:cs="Arial"/>
                <w:bCs/>
              </w:rPr>
              <w:t xml:space="preserve">Patients may be concerned about accessibility to </w:t>
            </w:r>
            <w:r w:rsidR="005B61D5">
              <w:rPr>
                <w:rFonts w:ascii="Arial" w:hAnsi="Arial" w:cs="Arial"/>
                <w:bCs/>
              </w:rPr>
              <w:t>the new practice especially those with mobility, hearing or visual impai</w:t>
            </w:r>
            <w:r w:rsidR="003240DD">
              <w:rPr>
                <w:rFonts w:ascii="Arial" w:hAnsi="Arial" w:cs="Arial"/>
                <w:bCs/>
              </w:rPr>
              <w:t xml:space="preserve">rments to physically access the new location or communicate with healthcare providers. </w:t>
            </w:r>
          </w:p>
          <w:p w14:paraId="2224C9B6" w14:textId="4E7CAFB0" w:rsidR="001F538A" w:rsidRPr="0085113F" w:rsidRDefault="001F538A" w:rsidP="001F538A">
            <w:pPr>
              <w:pStyle w:val="ListParagraph"/>
              <w:rPr>
                <w:rFonts w:ascii="Arial" w:hAnsi="Arial" w:cs="Arial"/>
                <w:bCs/>
              </w:rPr>
            </w:pPr>
          </w:p>
        </w:tc>
      </w:tr>
      <w:tr w:rsidR="007D5959" w:rsidRPr="00F85811" w14:paraId="19F1A10F" w14:textId="77777777" w:rsidTr="00F85811">
        <w:trPr>
          <w:trHeight w:val="414"/>
        </w:trPr>
        <w:tc>
          <w:tcPr>
            <w:tcW w:w="5000" w:type="pct"/>
            <w:gridSpan w:val="3"/>
            <w:tcBorders>
              <w:top w:val="single" w:sz="4" w:space="0" w:color="auto"/>
              <w:bottom w:val="single" w:sz="4" w:space="0" w:color="auto"/>
            </w:tcBorders>
            <w:shd w:val="clear" w:color="auto" w:fill="005EB8"/>
            <w:vAlign w:val="center"/>
          </w:tcPr>
          <w:p w14:paraId="56085D56" w14:textId="77777777" w:rsidR="007D5959" w:rsidRPr="00F85811" w:rsidRDefault="007D5959" w:rsidP="000F16B6">
            <w:pPr>
              <w:jc w:val="center"/>
              <w:rPr>
                <w:rFonts w:ascii="Arial" w:hAnsi="Arial" w:cs="Arial"/>
                <w:b/>
                <w:color w:val="FFFFFF" w:themeColor="background1"/>
              </w:rPr>
            </w:pPr>
            <w:r w:rsidRPr="00F85811">
              <w:rPr>
                <w:rFonts w:ascii="Arial" w:hAnsi="Arial" w:cs="Arial"/>
                <w:b/>
                <w:color w:val="FFFFFF" w:themeColor="background1"/>
              </w:rPr>
              <w:lastRenderedPageBreak/>
              <w:t>Potential actions</w:t>
            </w:r>
          </w:p>
        </w:tc>
      </w:tr>
      <w:tr w:rsidR="00B507D7" w:rsidRPr="00F85811" w14:paraId="078098C5" w14:textId="77777777" w:rsidTr="00F85811">
        <w:trPr>
          <w:trHeight w:val="414"/>
        </w:trPr>
        <w:tc>
          <w:tcPr>
            <w:tcW w:w="5000" w:type="pct"/>
            <w:gridSpan w:val="3"/>
            <w:tcBorders>
              <w:top w:val="single" w:sz="4" w:space="0" w:color="auto"/>
              <w:bottom w:val="single" w:sz="4" w:space="0" w:color="auto"/>
            </w:tcBorders>
            <w:shd w:val="clear" w:color="auto" w:fill="FFFFFF" w:themeFill="background1"/>
            <w:vAlign w:val="center"/>
          </w:tcPr>
          <w:p w14:paraId="17703344" w14:textId="77777777" w:rsidR="00250057" w:rsidRDefault="008A2143" w:rsidP="00D77352">
            <w:pPr>
              <w:pStyle w:val="ListParagraph"/>
              <w:numPr>
                <w:ilvl w:val="0"/>
                <w:numId w:val="46"/>
              </w:numPr>
              <w:rPr>
                <w:rFonts w:ascii="Arial" w:hAnsi="Arial" w:cs="Arial"/>
                <w:bCs/>
              </w:rPr>
            </w:pPr>
            <w:r w:rsidRPr="00C413E1">
              <w:rPr>
                <w:rFonts w:ascii="Arial" w:hAnsi="Arial" w:cs="Arial"/>
                <w:bCs/>
              </w:rPr>
              <w:t xml:space="preserve">The practices must ensure that </w:t>
            </w:r>
            <w:r w:rsidR="00B32DFC">
              <w:rPr>
                <w:rFonts w:ascii="Arial" w:hAnsi="Arial" w:cs="Arial"/>
                <w:bCs/>
              </w:rPr>
              <w:t xml:space="preserve">all </w:t>
            </w:r>
            <w:r w:rsidRPr="00C413E1">
              <w:rPr>
                <w:rFonts w:ascii="Arial" w:hAnsi="Arial" w:cs="Arial"/>
                <w:bCs/>
              </w:rPr>
              <w:t xml:space="preserve">staff are fully trained and aware of how to manage the individual needs of patients with disabilities (either physical or other). </w:t>
            </w:r>
          </w:p>
          <w:p w14:paraId="556651B3" w14:textId="77777777" w:rsidR="00BB6AA7" w:rsidRDefault="00BB6AA7" w:rsidP="00BB6AA7">
            <w:pPr>
              <w:pStyle w:val="ListParagraph"/>
              <w:rPr>
                <w:rFonts w:ascii="Arial" w:hAnsi="Arial" w:cs="Arial"/>
                <w:bCs/>
              </w:rPr>
            </w:pPr>
          </w:p>
          <w:p w14:paraId="5E085EBD" w14:textId="7E8381A9" w:rsidR="00290C91" w:rsidRDefault="00250057" w:rsidP="00D77352">
            <w:pPr>
              <w:pStyle w:val="ListParagraph"/>
              <w:numPr>
                <w:ilvl w:val="0"/>
                <w:numId w:val="46"/>
              </w:numPr>
              <w:rPr>
                <w:rFonts w:ascii="Arial" w:hAnsi="Arial" w:cs="Arial"/>
                <w:bCs/>
              </w:rPr>
            </w:pPr>
            <w:r>
              <w:rPr>
                <w:rFonts w:ascii="Arial" w:hAnsi="Arial" w:cs="Arial"/>
                <w:bCs/>
              </w:rPr>
              <w:t xml:space="preserve">Practices should allow for longer appointments the first time they see some of these patients as they might require increased support for a successful and </w:t>
            </w:r>
            <w:r w:rsidR="0045189B">
              <w:rPr>
                <w:rFonts w:ascii="Arial" w:hAnsi="Arial" w:cs="Arial"/>
                <w:bCs/>
              </w:rPr>
              <w:t>stress-free</w:t>
            </w:r>
            <w:r>
              <w:rPr>
                <w:rFonts w:ascii="Arial" w:hAnsi="Arial" w:cs="Arial"/>
                <w:bCs/>
              </w:rPr>
              <w:t xml:space="preserve"> transition.</w:t>
            </w:r>
            <w:r w:rsidR="0019781D">
              <w:rPr>
                <w:rFonts w:ascii="Arial" w:hAnsi="Arial" w:cs="Arial"/>
                <w:bCs/>
              </w:rPr>
              <w:t xml:space="preserve"> </w:t>
            </w:r>
            <w:r w:rsidR="00ED37D6">
              <w:rPr>
                <w:rFonts w:ascii="Arial" w:hAnsi="Arial" w:cs="Arial"/>
                <w:bCs/>
              </w:rPr>
              <w:t xml:space="preserve"> </w:t>
            </w:r>
          </w:p>
          <w:p w14:paraId="65A64443" w14:textId="77777777" w:rsidR="00BB6AA7" w:rsidRPr="00BB6AA7" w:rsidRDefault="00BB6AA7" w:rsidP="00BB6AA7">
            <w:pPr>
              <w:rPr>
                <w:rFonts w:ascii="Arial" w:hAnsi="Arial" w:cs="Arial"/>
                <w:bCs/>
              </w:rPr>
            </w:pPr>
          </w:p>
          <w:p w14:paraId="782BC29C" w14:textId="51D47138" w:rsidR="008A2143" w:rsidRPr="00C413E1" w:rsidRDefault="008A2143" w:rsidP="00C413E1">
            <w:pPr>
              <w:pStyle w:val="ListParagraph"/>
              <w:numPr>
                <w:ilvl w:val="0"/>
                <w:numId w:val="46"/>
              </w:numPr>
              <w:rPr>
                <w:rFonts w:ascii="Arial" w:hAnsi="Arial" w:cs="Arial"/>
                <w:bCs/>
              </w:rPr>
            </w:pPr>
            <w:r w:rsidRPr="00C413E1">
              <w:rPr>
                <w:rFonts w:ascii="Arial" w:hAnsi="Arial" w:cs="Arial"/>
                <w:bCs/>
              </w:rPr>
              <w:t xml:space="preserve">Staff should be aware of hidden disabilities that cannot be seen but may impact a </w:t>
            </w:r>
            <w:r w:rsidR="00B47949" w:rsidRPr="00C413E1">
              <w:rPr>
                <w:rFonts w:ascii="Arial" w:hAnsi="Arial" w:cs="Arial"/>
                <w:bCs/>
              </w:rPr>
              <w:t>patient’s</w:t>
            </w:r>
            <w:r w:rsidRPr="00C413E1">
              <w:rPr>
                <w:rFonts w:ascii="Arial" w:hAnsi="Arial" w:cs="Arial"/>
                <w:bCs/>
              </w:rPr>
              <w:t xml:space="preserve"> daily life. </w:t>
            </w:r>
          </w:p>
          <w:p w14:paraId="3C3F6C0D" w14:textId="77777777" w:rsidR="008A2143" w:rsidRDefault="008A2143" w:rsidP="008A2143">
            <w:pPr>
              <w:rPr>
                <w:rFonts w:ascii="Arial" w:hAnsi="Arial" w:cs="Arial"/>
                <w:bCs/>
              </w:rPr>
            </w:pPr>
          </w:p>
          <w:p w14:paraId="45E61A22" w14:textId="5A099698" w:rsidR="00F64551" w:rsidRDefault="00290C91" w:rsidP="00D77352">
            <w:pPr>
              <w:pStyle w:val="ListParagraph"/>
              <w:numPr>
                <w:ilvl w:val="0"/>
                <w:numId w:val="46"/>
              </w:numPr>
              <w:rPr>
                <w:rFonts w:ascii="Arial" w:hAnsi="Arial" w:cs="Arial"/>
                <w:bCs/>
              </w:rPr>
            </w:pPr>
            <w:r>
              <w:rPr>
                <w:rFonts w:ascii="Arial" w:hAnsi="Arial" w:cs="Arial"/>
                <w:bCs/>
              </w:rPr>
              <w:t>Toftwood practice should ensure that p</w:t>
            </w:r>
            <w:r w:rsidR="008A2143" w:rsidRPr="00C413E1">
              <w:rPr>
                <w:rFonts w:ascii="Arial" w:hAnsi="Arial" w:cs="Arial"/>
                <w:bCs/>
              </w:rPr>
              <w:t xml:space="preserve">atient records </w:t>
            </w:r>
            <w:r>
              <w:rPr>
                <w:rFonts w:ascii="Arial" w:hAnsi="Arial" w:cs="Arial"/>
                <w:bCs/>
              </w:rPr>
              <w:t>are</w:t>
            </w:r>
            <w:r w:rsidR="008A2143" w:rsidRPr="00954DF5">
              <w:rPr>
                <w:rFonts w:ascii="Arial" w:hAnsi="Arial" w:cs="Arial"/>
                <w:bCs/>
              </w:rPr>
              <w:t xml:space="preserve"> up to date with correct coding to reflect individual needs and linked to those of their carer where appropriate following consent from the patient. </w:t>
            </w:r>
          </w:p>
          <w:p w14:paraId="278572F4" w14:textId="77777777" w:rsidR="00F64551" w:rsidRPr="00C413E1" w:rsidRDefault="00F64551" w:rsidP="00C413E1">
            <w:pPr>
              <w:pStyle w:val="ListParagraph"/>
              <w:rPr>
                <w:rFonts w:ascii="Arial" w:hAnsi="Arial" w:cs="Arial"/>
                <w:bCs/>
              </w:rPr>
            </w:pPr>
          </w:p>
          <w:p w14:paraId="0EF4B31B" w14:textId="77777777" w:rsidR="00F64551" w:rsidRDefault="008A2143" w:rsidP="00D77352">
            <w:pPr>
              <w:pStyle w:val="ListParagraph"/>
              <w:numPr>
                <w:ilvl w:val="0"/>
                <w:numId w:val="46"/>
              </w:numPr>
              <w:rPr>
                <w:rFonts w:ascii="Arial" w:hAnsi="Arial" w:cs="Arial"/>
                <w:bCs/>
              </w:rPr>
            </w:pPr>
            <w:r w:rsidRPr="00C413E1">
              <w:rPr>
                <w:rFonts w:ascii="Arial" w:hAnsi="Arial" w:cs="Arial"/>
                <w:bCs/>
              </w:rPr>
              <w:t xml:space="preserve">Personalised care planning should also be in place for all patients with a disability ensuring that reasonable adjustments are highlighted on their records. </w:t>
            </w:r>
          </w:p>
          <w:p w14:paraId="5C87D0B3" w14:textId="77777777" w:rsidR="00F64551" w:rsidRPr="00C413E1" w:rsidRDefault="00F64551" w:rsidP="00C413E1">
            <w:pPr>
              <w:pStyle w:val="ListParagraph"/>
              <w:rPr>
                <w:rFonts w:ascii="Arial" w:hAnsi="Arial" w:cs="Arial"/>
                <w:bCs/>
              </w:rPr>
            </w:pPr>
          </w:p>
          <w:p w14:paraId="4EA8F74B" w14:textId="5B6DDCE4" w:rsidR="00D9130D" w:rsidRDefault="00FA2564" w:rsidP="0045189B">
            <w:pPr>
              <w:pStyle w:val="ListParagraph"/>
              <w:numPr>
                <w:ilvl w:val="0"/>
                <w:numId w:val="46"/>
              </w:numPr>
              <w:rPr>
                <w:rFonts w:ascii="Arial" w:hAnsi="Arial" w:cs="Arial"/>
                <w:bCs/>
              </w:rPr>
            </w:pPr>
            <w:r w:rsidRPr="0045189B">
              <w:rPr>
                <w:rFonts w:ascii="Arial" w:hAnsi="Arial" w:cs="Arial"/>
                <w:bCs/>
              </w:rPr>
              <w:t>Suitable a</w:t>
            </w:r>
            <w:r w:rsidR="00B70A12" w:rsidRPr="0045189B">
              <w:rPr>
                <w:rFonts w:ascii="Arial" w:hAnsi="Arial" w:cs="Arial"/>
                <w:bCs/>
              </w:rPr>
              <w:t>ccess for all patients with a disability including space in waiting rooms</w:t>
            </w:r>
            <w:r w:rsidRPr="0045189B">
              <w:rPr>
                <w:rFonts w:ascii="Arial" w:hAnsi="Arial" w:cs="Arial"/>
                <w:bCs/>
              </w:rPr>
              <w:t xml:space="preserve">, </w:t>
            </w:r>
            <w:r w:rsidR="00B70A12" w:rsidRPr="0045189B">
              <w:rPr>
                <w:rFonts w:ascii="Arial" w:hAnsi="Arial" w:cs="Arial"/>
                <w:bCs/>
              </w:rPr>
              <w:t>clinical spaces</w:t>
            </w:r>
            <w:r w:rsidRPr="0045189B">
              <w:rPr>
                <w:rFonts w:ascii="Arial" w:hAnsi="Arial" w:cs="Arial"/>
                <w:bCs/>
              </w:rPr>
              <w:t xml:space="preserve"> and disabled parking close to the building</w:t>
            </w:r>
            <w:r w:rsidR="001E79AC" w:rsidRPr="0045189B">
              <w:rPr>
                <w:rFonts w:ascii="Arial" w:hAnsi="Arial" w:cs="Arial"/>
                <w:bCs/>
              </w:rPr>
              <w:t xml:space="preserve"> needs to be in place in the receiving practices</w:t>
            </w:r>
            <w:r w:rsidR="00B70A12" w:rsidRPr="0045189B">
              <w:rPr>
                <w:rFonts w:ascii="Arial" w:hAnsi="Arial" w:cs="Arial"/>
                <w:bCs/>
              </w:rPr>
              <w:t>.</w:t>
            </w:r>
            <w:r w:rsidR="0045189B">
              <w:rPr>
                <w:rFonts w:ascii="Arial" w:hAnsi="Arial" w:cs="Arial"/>
                <w:bCs/>
              </w:rPr>
              <w:t xml:space="preserve"> </w:t>
            </w:r>
            <w:r w:rsidR="00D9130D" w:rsidRPr="0045189B">
              <w:rPr>
                <w:rFonts w:ascii="Arial" w:hAnsi="Arial" w:cs="Arial"/>
                <w:bCs/>
              </w:rPr>
              <w:t xml:space="preserve">Housebound patients </w:t>
            </w:r>
            <w:r w:rsidR="00D77352" w:rsidRPr="0045189B">
              <w:rPr>
                <w:rFonts w:ascii="Arial" w:hAnsi="Arial" w:cs="Arial"/>
                <w:bCs/>
              </w:rPr>
              <w:t xml:space="preserve">to </w:t>
            </w:r>
            <w:r w:rsidR="00D9130D" w:rsidRPr="0045189B">
              <w:rPr>
                <w:rFonts w:ascii="Arial" w:hAnsi="Arial" w:cs="Arial"/>
                <w:bCs/>
              </w:rPr>
              <w:t xml:space="preserve">continue </w:t>
            </w:r>
            <w:r w:rsidR="00D77352" w:rsidRPr="0045189B">
              <w:rPr>
                <w:rFonts w:ascii="Arial" w:hAnsi="Arial" w:cs="Arial"/>
                <w:bCs/>
              </w:rPr>
              <w:t>receiving</w:t>
            </w:r>
            <w:r w:rsidR="00D9130D" w:rsidRPr="0045189B">
              <w:rPr>
                <w:rFonts w:ascii="Arial" w:hAnsi="Arial" w:cs="Arial"/>
                <w:bCs/>
              </w:rPr>
              <w:t xml:space="preserve"> home visits in the same way they are currently supported.</w:t>
            </w:r>
          </w:p>
          <w:p w14:paraId="414040A9" w14:textId="77777777" w:rsidR="0045189B" w:rsidRPr="0045189B" w:rsidRDefault="0045189B" w:rsidP="0045189B">
            <w:pPr>
              <w:rPr>
                <w:rFonts w:ascii="Arial" w:hAnsi="Arial" w:cs="Arial"/>
                <w:bCs/>
              </w:rPr>
            </w:pPr>
          </w:p>
          <w:p w14:paraId="154022C2" w14:textId="79B8194D" w:rsidR="00D77352" w:rsidRPr="00C413E1" w:rsidRDefault="00D77352" w:rsidP="00C413E1">
            <w:pPr>
              <w:pStyle w:val="ListParagraph"/>
              <w:numPr>
                <w:ilvl w:val="0"/>
                <w:numId w:val="46"/>
              </w:numPr>
              <w:rPr>
                <w:rFonts w:ascii="Arial" w:hAnsi="Arial" w:cs="Arial"/>
                <w:bCs/>
              </w:rPr>
            </w:pPr>
            <w:r>
              <w:rPr>
                <w:rFonts w:ascii="Arial" w:hAnsi="Arial" w:cs="Arial"/>
                <w:bCs/>
              </w:rPr>
              <w:t xml:space="preserve">A </w:t>
            </w:r>
            <w:r w:rsidRPr="003350A4">
              <w:rPr>
                <w:rFonts w:ascii="Arial" w:hAnsi="Arial" w:cs="Arial"/>
                <w:bCs/>
              </w:rPr>
              <w:t xml:space="preserve">comprehensive handover between Toftwood </w:t>
            </w:r>
            <w:r>
              <w:rPr>
                <w:rFonts w:ascii="Arial" w:hAnsi="Arial" w:cs="Arial"/>
                <w:bCs/>
              </w:rPr>
              <w:t xml:space="preserve">staff </w:t>
            </w:r>
            <w:r w:rsidRPr="003350A4">
              <w:rPr>
                <w:rFonts w:ascii="Arial" w:hAnsi="Arial" w:cs="Arial"/>
                <w:bCs/>
              </w:rPr>
              <w:t>and the other two practices</w:t>
            </w:r>
            <w:r>
              <w:rPr>
                <w:rFonts w:ascii="Arial" w:hAnsi="Arial" w:cs="Arial"/>
                <w:bCs/>
              </w:rPr>
              <w:t>’ staff</w:t>
            </w:r>
            <w:r w:rsidRPr="003350A4">
              <w:rPr>
                <w:rFonts w:ascii="Arial" w:hAnsi="Arial" w:cs="Arial"/>
                <w:bCs/>
              </w:rPr>
              <w:t xml:space="preserve"> should happen that includes not only data, but also soft intelligence on the uniqueness of the patient cohort they are currently looking after</w:t>
            </w:r>
            <w:r w:rsidR="000C1D67">
              <w:rPr>
                <w:rFonts w:ascii="Arial" w:hAnsi="Arial" w:cs="Arial"/>
                <w:bCs/>
              </w:rPr>
              <w:t xml:space="preserve"> to ensure a smooth and safe transition</w:t>
            </w:r>
            <w:r w:rsidRPr="003350A4">
              <w:rPr>
                <w:rFonts w:ascii="Arial" w:hAnsi="Arial" w:cs="Arial"/>
                <w:bCs/>
              </w:rPr>
              <w:t xml:space="preserve">. </w:t>
            </w:r>
          </w:p>
          <w:p w14:paraId="60D46163" w14:textId="77777777" w:rsidR="00D9130D" w:rsidRPr="008A2143" w:rsidRDefault="00D9130D" w:rsidP="008A2143">
            <w:pPr>
              <w:rPr>
                <w:rFonts w:ascii="Arial" w:hAnsi="Arial" w:cs="Arial"/>
                <w:bCs/>
              </w:rPr>
            </w:pPr>
          </w:p>
          <w:p w14:paraId="12C415AF" w14:textId="66A3683D" w:rsidR="00B507D7" w:rsidRPr="00F85811" w:rsidRDefault="00B507D7" w:rsidP="000F16B6">
            <w:pPr>
              <w:rPr>
                <w:rFonts w:ascii="Arial" w:hAnsi="Arial" w:cs="Arial"/>
                <w:b/>
              </w:rPr>
            </w:pPr>
          </w:p>
        </w:tc>
      </w:tr>
      <w:bookmarkEnd w:id="1"/>
    </w:tbl>
    <w:p w14:paraId="540376F4" w14:textId="77777777" w:rsidR="003B5630" w:rsidRPr="00F85811" w:rsidRDefault="003B5630" w:rsidP="00805BA5">
      <w:pPr>
        <w:pStyle w:val="NoSpacing"/>
        <w:rPr>
          <w:rFonts w:ascii="Arial" w:hAnsi="Arial" w:cs="Arial"/>
        </w:rPr>
      </w:pPr>
    </w:p>
    <w:tbl>
      <w:tblPr>
        <w:tblStyle w:val="TableGrid"/>
        <w:tblW w:w="5000" w:type="pct"/>
        <w:tblBorders>
          <w:insideH w:val="single" w:sz="4" w:space="0" w:color="FFFFFF" w:themeColor="background1"/>
          <w:insideV w:val="single" w:sz="4" w:space="0" w:color="FFFFFF" w:themeColor="background1"/>
        </w:tblBorders>
        <w:tblLook w:val="04A0" w:firstRow="1" w:lastRow="0" w:firstColumn="1" w:lastColumn="0" w:noHBand="0" w:noVBand="1"/>
      </w:tblPr>
      <w:tblGrid>
        <w:gridCol w:w="3682"/>
        <w:gridCol w:w="3624"/>
        <w:gridCol w:w="7820"/>
      </w:tblGrid>
      <w:tr w:rsidR="007D5959" w:rsidRPr="00F85811" w14:paraId="73C57E98" w14:textId="77777777" w:rsidTr="0042149D">
        <w:trPr>
          <w:trHeight w:val="502"/>
        </w:trPr>
        <w:tc>
          <w:tcPr>
            <w:tcW w:w="1217" w:type="pct"/>
            <w:tcBorders>
              <w:top w:val="single" w:sz="4" w:space="0" w:color="auto"/>
              <w:left w:val="single" w:sz="4" w:space="0" w:color="auto"/>
              <w:bottom w:val="single" w:sz="4" w:space="0" w:color="auto"/>
              <w:right w:val="single" w:sz="4" w:space="0" w:color="auto"/>
            </w:tcBorders>
            <w:shd w:val="clear" w:color="auto" w:fill="005EB8"/>
            <w:vAlign w:val="center"/>
          </w:tcPr>
          <w:p w14:paraId="0DAE0B62" w14:textId="77777777" w:rsidR="007D5959" w:rsidRPr="00F85811" w:rsidRDefault="007D5959" w:rsidP="000F16B6">
            <w:pPr>
              <w:rPr>
                <w:rFonts w:ascii="Arial" w:hAnsi="Arial" w:cs="Arial"/>
                <w:b/>
                <w:color w:val="FFFFFF" w:themeColor="background1"/>
              </w:rPr>
            </w:pPr>
            <w:r w:rsidRPr="00F85811">
              <w:rPr>
                <w:rFonts w:ascii="Arial" w:hAnsi="Arial" w:cs="Arial"/>
                <w:b/>
                <w:color w:val="FFFFFF" w:themeColor="background1"/>
              </w:rPr>
              <w:t>Area of Equality</w:t>
            </w:r>
          </w:p>
        </w:tc>
        <w:tc>
          <w:tcPr>
            <w:tcW w:w="3783" w:type="pct"/>
            <w:gridSpan w:val="2"/>
            <w:tcBorders>
              <w:top w:val="single" w:sz="4" w:space="0" w:color="auto"/>
              <w:left w:val="single" w:sz="4" w:space="0" w:color="auto"/>
              <w:bottom w:val="single" w:sz="4" w:space="0" w:color="auto"/>
            </w:tcBorders>
            <w:shd w:val="clear" w:color="auto" w:fill="FFFFFF" w:themeFill="background1"/>
            <w:vAlign w:val="center"/>
          </w:tcPr>
          <w:p w14:paraId="68F756B0" w14:textId="576B8EA9" w:rsidR="007D5959" w:rsidRPr="00F85811" w:rsidRDefault="007D5959" w:rsidP="000F16B6">
            <w:pPr>
              <w:rPr>
                <w:rFonts w:ascii="Arial" w:hAnsi="Arial" w:cs="Arial"/>
                <w:b/>
              </w:rPr>
            </w:pPr>
            <w:r w:rsidRPr="00F85811">
              <w:rPr>
                <w:rFonts w:ascii="Arial" w:hAnsi="Arial" w:cs="Arial"/>
                <w:b/>
              </w:rPr>
              <w:t>Marriage &amp; Civil Partnership</w:t>
            </w:r>
          </w:p>
        </w:tc>
      </w:tr>
      <w:tr w:rsidR="007D5959" w:rsidRPr="00F85811" w14:paraId="78CE273E" w14:textId="77777777" w:rsidTr="0042149D">
        <w:trPr>
          <w:trHeight w:val="502"/>
        </w:trPr>
        <w:tc>
          <w:tcPr>
            <w:tcW w:w="5000" w:type="pct"/>
            <w:gridSpan w:val="3"/>
            <w:tcBorders>
              <w:top w:val="single" w:sz="4" w:space="0" w:color="auto"/>
              <w:left w:val="single" w:sz="4" w:space="0" w:color="auto"/>
              <w:bottom w:val="single" w:sz="4" w:space="0" w:color="auto"/>
              <w:right w:val="single" w:sz="4" w:space="0" w:color="auto"/>
            </w:tcBorders>
            <w:shd w:val="clear" w:color="auto" w:fill="005EB8"/>
            <w:vAlign w:val="center"/>
          </w:tcPr>
          <w:p w14:paraId="7A967331" w14:textId="77777777" w:rsidR="007D5959" w:rsidRPr="00F85811" w:rsidRDefault="007D5959" w:rsidP="000F16B6">
            <w:pPr>
              <w:rPr>
                <w:rFonts w:ascii="Arial" w:hAnsi="Arial" w:cs="Arial"/>
                <w:b/>
                <w:color w:val="FFFFFF" w:themeColor="background1"/>
              </w:rPr>
            </w:pPr>
            <w:r w:rsidRPr="00F85811">
              <w:rPr>
                <w:rFonts w:ascii="Arial" w:hAnsi="Arial" w:cs="Arial"/>
                <w:b/>
                <w:color w:val="FFFFFF" w:themeColor="background1"/>
              </w:rPr>
              <w:t>Protected Characteristics of E&amp;D</w:t>
            </w:r>
          </w:p>
        </w:tc>
      </w:tr>
      <w:tr w:rsidR="007D5959" w:rsidRPr="00F85811" w14:paraId="0C2717D6" w14:textId="77777777" w:rsidTr="0042149D">
        <w:trPr>
          <w:trHeight w:val="410"/>
        </w:trPr>
        <w:tc>
          <w:tcPr>
            <w:tcW w:w="5000" w:type="pct"/>
            <w:gridSpan w:val="3"/>
            <w:tcBorders>
              <w:top w:val="single" w:sz="4" w:space="0" w:color="auto"/>
              <w:bottom w:val="single" w:sz="4" w:space="0" w:color="auto"/>
            </w:tcBorders>
            <w:shd w:val="clear" w:color="auto" w:fill="FFFFFF" w:themeFill="background1"/>
            <w:vAlign w:val="center"/>
          </w:tcPr>
          <w:p w14:paraId="07CD6CB0" w14:textId="1D7A286B" w:rsidR="00FD31C1" w:rsidRPr="00C548F0" w:rsidRDefault="007127A5" w:rsidP="000F16B6">
            <w:pPr>
              <w:rPr>
                <w:rFonts w:ascii="Arial" w:hAnsi="Arial" w:cs="Arial"/>
                <w:b/>
              </w:rPr>
            </w:pPr>
            <w:r w:rsidRPr="007127A5">
              <w:rPr>
                <w:rFonts w:ascii="Arial" w:hAnsi="Arial" w:cs="Arial"/>
              </w:rPr>
              <w:t>The Census in 2021 highlights that 47% of residents are married or in a registered civil partnership</w:t>
            </w:r>
            <w:r>
              <w:rPr>
                <w:rFonts w:ascii="Arial" w:hAnsi="Arial" w:cs="Arial"/>
              </w:rPr>
              <w:t>, 32% had never been married or registered a civil partnership and the remaining 21% are divorced or widowed.</w:t>
            </w:r>
            <w:r w:rsidR="00652198">
              <w:rPr>
                <w:rFonts w:ascii="Arial" w:hAnsi="Arial" w:cs="Arial"/>
              </w:rPr>
              <w:t xml:space="preserve"> </w:t>
            </w:r>
            <w:r w:rsidR="00CC07DE">
              <w:rPr>
                <w:rFonts w:ascii="Arial" w:hAnsi="Arial" w:cs="Arial"/>
              </w:rPr>
              <w:t xml:space="preserve">Similar percentages are found in the other wards around the Dereham </w:t>
            </w:r>
            <w:r w:rsidR="006935AB">
              <w:rPr>
                <w:rFonts w:ascii="Arial" w:hAnsi="Arial" w:cs="Arial"/>
              </w:rPr>
              <w:t>area</w:t>
            </w:r>
            <w:r w:rsidR="00A04742">
              <w:rPr>
                <w:rFonts w:ascii="Arial" w:hAnsi="Arial" w:cs="Arial"/>
                <w:bCs/>
              </w:rPr>
              <w:t>,</w:t>
            </w:r>
            <w:r w:rsidR="00A04742">
              <w:rPr>
                <w:bCs/>
              </w:rPr>
              <w:t xml:space="preserve"> </w:t>
            </w:r>
            <w:r w:rsidR="00A04742" w:rsidRPr="00C413E1">
              <w:rPr>
                <w:rFonts w:ascii="Arial" w:hAnsi="Arial" w:cs="Arial"/>
                <w:bCs/>
              </w:rPr>
              <w:t>so no</w:t>
            </w:r>
            <w:r w:rsidR="00C548F0" w:rsidRPr="00A04742">
              <w:rPr>
                <w:rFonts w:ascii="Arial" w:hAnsi="Arial" w:cs="Arial"/>
                <w:bCs/>
              </w:rPr>
              <w:t xml:space="preserve"> </w:t>
            </w:r>
            <w:r w:rsidR="00C548F0" w:rsidRPr="00AF1633">
              <w:rPr>
                <w:rFonts w:ascii="Arial" w:hAnsi="Arial" w:cs="Arial"/>
                <w:bCs/>
              </w:rPr>
              <w:t>impact is expected in relation to individuals martial or civil partnership status.</w:t>
            </w:r>
          </w:p>
          <w:p w14:paraId="0A9B8AC3" w14:textId="40C95BA4" w:rsidR="00FD31C1" w:rsidRPr="007127A5" w:rsidRDefault="00FD31C1" w:rsidP="000F16B6">
            <w:pPr>
              <w:rPr>
                <w:rFonts w:ascii="Arial" w:hAnsi="Arial" w:cs="Arial"/>
              </w:rPr>
            </w:pPr>
          </w:p>
        </w:tc>
      </w:tr>
      <w:tr w:rsidR="007D5959" w:rsidRPr="00F85811" w14:paraId="51BE94EF" w14:textId="77777777" w:rsidTr="0042149D">
        <w:trPr>
          <w:trHeight w:val="422"/>
        </w:trPr>
        <w:tc>
          <w:tcPr>
            <w:tcW w:w="2415" w:type="pct"/>
            <w:gridSpan w:val="2"/>
            <w:tcBorders>
              <w:top w:val="single" w:sz="4" w:space="0" w:color="auto"/>
              <w:bottom w:val="single" w:sz="4" w:space="0" w:color="auto"/>
              <w:right w:val="single" w:sz="4" w:space="0" w:color="auto"/>
            </w:tcBorders>
            <w:shd w:val="clear" w:color="auto" w:fill="005EB8"/>
          </w:tcPr>
          <w:p w14:paraId="52CA1AAC" w14:textId="77777777" w:rsidR="007D5959" w:rsidRPr="00F85811" w:rsidRDefault="007D5959" w:rsidP="000F16B6">
            <w:pPr>
              <w:jc w:val="center"/>
              <w:rPr>
                <w:rFonts w:ascii="Arial" w:hAnsi="Arial" w:cs="Arial"/>
                <w:b/>
              </w:rPr>
            </w:pPr>
            <w:r w:rsidRPr="00F85811">
              <w:rPr>
                <w:rFonts w:ascii="Arial" w:hAnsi="Arial" w:cs="Arial"/>
                <w:b/>
                <w:color w:val="FFFFFF" w:themeColor="background1"/>
              </w:rPr>
              <w:t>Identify any positive impact</w:t>
            </w:r>
          </w:p>
        </w:tc>
        <w:tc>
          <w:tcPr>
            <w:tcW w:w="2585" w:type="pct"/>
            <w:tcBorders>
              <w:top w:val="single" w:sz="4" w:space="0" w:color="auto"/>
              <w:left w:val="single" w:sz="4" w:space="0" w:color="auto"/>
              <w:bottom w:val="single" w:sz="4" w:space="0" w:color="auto"/>
            </w:tcBorders>
            <w:shd w:val="clear" w:color="auto" w:fill="005EB8"/>
          </w:tcPr>
          <w:p w14:paraId="2E6E1F96" w14:textId="77777777" w:rsidR="007D5959" w:rsidRPr="00F85811" w:rsidRDefault="007D5959" w:rsidP="000F16B6">
            <w:pPr>
              <w:jc w:val="center"/>
              <w:rPr>
                <w:rFonts w:ascii="Arial" w:hAnsi="Arial" w:cs="Arial"/>
                <w:b/>
                <w:color w:val="FFFFFF" w:themeColor="background1"/>
              </w:rPr>
            </w:pPr>
            <w:r w:rsidRPr="00F85811">
              <w:rPr>
                <w:rFonts w:ascii="Arial" w:hAnsi="Arial" w:cs="Arial"/>
                <w:b/>
                <w:color w:val="FFFFFF" w:themeColor="background1"/>
              </w:rPr>
              <w:t>Identify any negative impact</w:t>
            </w:r>
          </w:p>
        </w:tc>
      </w:tr>
      <w:tr w:rsidR="007D5959" w:rsidRPr="00F85811" w14:paraId="7E6852E6" w14:textId="77777777" w:rsidTr="00F85811">
        <w:trPr>
          <w:trHeight w:val="422"/>
        </w:trPr>
        <w:tc>
          <w:tcPr>
            <w:tcW w:w="2415" w:type="pct"/>
            <w:gridSpan w:val="2"/>
            <w:tcBorders>
              <w:top w:val="single" w:sz="4" w:space="0" w:color="auto"/>
              <w:bottom w:val="single" w:sz="4" w:space="0" w:color="auto"/>
              <w:right w:val="single" w:sz="4" w:space="0" w:color="auto"/>
            </w:tcBorders>
            <w:shd w:val="clear" w:color="auto" w:fill="FFFFFF" w:themeFill="background1"/>
            <w:vAlign w:val="center"/>
          </w:tcPr>
          <w:p w14:paraId="44D62249" w14:textId="59BB0A56" w:rsidR="003B5630" w:rsidRPr="00577EF7" w:rsidRDefault="00577EF7" w:rsidP="00C548F0">
            <w:pPr>
              <w:rPr>
                <w:rFonts w:ascii="Arial" w:hAnsi="Arial" w:cs="Arial"/>
                <w:bCs/>
              </w:rPr>
            </w:pPr>
            <w:r>
              <w:rPr>
                <w:rFonts w:ascii="Arial" w:hAnsi="Arial" w:cs="Arial"/>
                <w:bCs/>
              </w:rPr>
              <w:t>No change expected.</w:t>
            </w:r>
          </w:p>
        </w:tc>
        <w:tc>
          <w:tcPr>
            <w:tcW w:w="2585" w:type="pct"/>
            <w:tcBorders>
              <w:top w:val="single" w:sz="4" w:space="0" w:color="auto"/>
              <w:left w:val="single" w:sz="4" w:space="0" w:color="auto"/>
              <w:bottom w:val="single" w:sz="4" w:space="0" w:color="auto"/>
            </w:tcBorders>
            <w:shd w:val="clear" w:color="auto" w:fill="FFFFFF" w:themeFill="background1"/>
          </w:tcPr>
          <w:p w14:paraId="45CA20D6" w14:textId="087DBC89" w:rsidR="007D5959" w:rsidRPr="00577EF7" w:rsidRDefault="00577EF7" w:rsidP="000F16B6">
            <w:pPr>
              <w:rPr>
                <w:rFonts w:ascii="Arial" w:hAnsi="Arial" w:cs="Arial"/>
                <w:bCs/>
              </w:rPr>
            </w:pPr>
            <w:r>
              <w:rPr>
                <w:rFonts w:ascii="Arial" w:hAnsi="Arial" w:cs="Arial"/>
                <w:bCs/>
              </w:rPr>
              <w:t>None identified at this stage.</w:t>
            </w:r>
          </w:p>
          <w:p w14:paraId="65EE34B1" w14:textId="77777777" w:rsidR="007268F3" w:rsidRPr="00F85811" w:rsidRDefault="007268F3" w:rsidP="00C548F0">
            <w:pPr>
              <w:rPr>
                <w:rFonts w:ascii="Arial" w:hAnsi="Arial" w:cs="Arial"/>
                <w:b/>
              </w:rPr>
            </w:pPr>
          </w:p>
        </w:tc>
      </w:tr>
      <w:tr w:rsidR="007D5959" w:rsidRPr="00F85811" w14:paraId="770C1DAC" w14:textId="77777777" w:rsidTr="00E12B14">
        <w:trPr>
          <w:trHeight w:val="414"/>
        </w:trPr>
        <w:tc>
          <w:tcPr>
            <w:tcW w:w="5000" w:type="pct"/>
            <w:gridSpan w:val="3"/>
            <w:tcBorders>
              <w:top w:val="single" w:sz="4" w:space="0" w:color="auto"/>
              <w:bottom w:val="single" w:sz="4" w:space="0" w:color="auto"/>
            </w:tcBorders>
            <w:shd w:val="clear" w:color="auto" w:fill="005EB8"/>
            <w:vAlign w:val="center"/>
          </w:tcPr>
          <w:p w14:paraId="03413147" w14:textId="77777777" w:rsidR="007D5959" w:rsidRPr="00F85811" w:rsidRDefault="007D5959" w:rsidP="000F16B6">
            <w:pPr>
              <w:jc w:val="center"/>
              <w:rPr>
                <w:rFonts w:ascii="Arial" w:hAnsi="Arial" w:cs="Arial"/>
                <w:b/>
                <w:color w:val="FFFFFF" w:themeColor="background1"/>
              </w:rPr>
            </w:pPr>
            <w:r w:rsidRPr="00F85811">
              <w:rPr>
                <w:rFonts w:ascii="Arial" w:hAnsi="Arial" w:cs="Arial"/>
                <w:b/>
                <w:color w:val="FFFFFF" w:themeColor="background1"/>
              </w:rPr>
              <w:lastRenderedPageBreak/>
              <w:t>Potential actions</w:t>
            </w:r>
          </w:p>
        </w:tc>
      </w:tr>
      <w:tr w:rsidR="00B507D7" w:rsidRPr="00F85811" w14:paraId="3ECBB392" w14:textId="77777777" w:rsidTr="00E12B14">
        <w:trPr>
          <w:trHeight w:val="414"/>
        </w:trPr>
        <w:tc>
          <w:tcPr>
            <w:tcW w:w="5000" w:type="pct"/>
            <w:gridSpan w:val="3"/>
            <w:tcBorders>
              <w:top w:val="single" w:sz="4" w:space="0" w:color="auto"/>
              <w:bottom w:val="single" w:sz="4" w:space="0" w:color="auto"/>
            </w:tcBorders>
            <w:shd w:val="clear" w:color="auto" w:fill="FFFFFF" w:themeFill="background1"/>
            <w:vAlign w:val="center"/>
          </w:tcPr>
          <w:p w14:paraId="0D0E8AF6" w14:textId="06CE327F" w:rsidR="00B507D7" w:rsidRDefault="00B507D7" w:rsidP="000F16B6">
            <w:pPr>
              <w:rPr>
                <w:rFonts w:ascii="Arial" w:hAnsi="Arial" w:cs="Arial"/>
                <w:bCs/>
              </w:rPr>
            </w:pPr>
          </w:p>
          <w:p w14:paraId="6A3A1CF0" w14:textId="128BAE0C" w:rsidR="00344F03" w:rsidRDefault="00344F03" w:rsidP="00344F03">
            <w:pPr>
              <w:pStyle w:val="ListParagraph"/>
              <w:numPr>
                <w:ilvl w:val="0"/>
                <w:numId w:val="44"/>
              </w:numPr>
              <w:rPr>
                <w:rFonts w:ascii="Arial" w:hAnsi="Arial" w:cs="Arial"/>
                <w:bCs/>
              </w:rPr>
            </w:pPr>
            <w:r>
              <w:rPr>
                <w:rFonts w:ascii="Arial" w:hAnsi="Arial" w:cs="Arial"/>
                <w:bCs/>
              </w:rPr>
              <w:t xml:space="preserve">A </w:t>
            </w:r>
            <w:r w:rsidRPr="003350A4">
              <w:rPr>
                <w:rFonts w:ascii="Arial" w:hAnsi="Arial" w:cs="Arial"/>
                <w:bCs/>
              </w:rPr>
              <w:t xml:space="preserve">comprehensive handover between Toftwood </w:t>
            </w:r>
            <w:r>
              <w:rPr>
                <w:rFonts w:ascii="Arial" w:hAnsi="Arial" w:cs="Arial"/>
                <w:bCs/>
              </w:rPr>
              <w:t xml:space="preserve">staff </w:t>
            </w:r>
            <w:r w:rsidRPr="003350A4">
              <w:rPr>
                <w:rFonts w:ascii="Arial" w:hAnsi="Arial" w:cs="Arial"/>
                <w:bCs/>
              </w:rPr>
              <w:t>and the other two practices</w:t>
            </w:r>
            <w:r>
              <w:rPr>
                <w:rFonts w:ascii="Arial" w:hAnsi="Arial" w:cs="Arial"/>
                <w:bCs/>
              </w:rPr>
              <w:t>’ staff</w:t>
            </w:r>
            <w:r w:rsidRPr="003350A4">
              <w:rPr>
                <w:rFonts w:ascii="Arial" w:hAnsi="Arial" w:cs="Arial"/>
                <w:bCs/>
              </w:rPr>
              <w:t xml:space="preserve"> should happen that includes not only data, but also soft intelligence on the uniqueness of the patient cohort they are currently looking after</w:t>
            </w:r>
            <w:r w:rsidR="000C1D67">
              <w:rPr>
                <w:rFonts w:ascii="Arial" w:hAnsi="Arial" w:cs="Arial"/>
                <w:bCs/>
              </w:rPr>
              <w:t xml:space="preserve"> to ensure a smooth and safe transition.</w:t>
            </w:r>
            <w:r w:rsidRPr="003350A4">
              <w:rPr>
                <w:rFonts w:ascii="Arial" w:hAnsi="Arial" w:cs="Arial"/>
                <w:bCs/>
              </w:rPr>
              <w:t xml:space="preserve"> </w:t>
            </w:r>
          </w:p>
          <w:p w14:paraId="28A5BF98" w14:textId="232AD93F" w:rsidR="00577EF7" w:rsidRDefault="00577EF7" w:rsidP="00344F03">
            <w:pPr>
              <w:pStyle w:val="ListParagraph"/>
              <w:numPr>
                <w:ilvl w:val="0"/>
                <w:numId w:val="44"/>
              </w:numPr>
              <w:rPr>
                <w:rFonts w:ascii="Arial" w:hAnsi="Arial" w:cs="Arial"/>
                <w:bCs/>
              </w:rPr>
            </w:pPr>
            <w:r>
              <w:rPr>
                <w:rFonts w:ascii="Arial" w:hAnsi="Arial" w:cs="Arial"/>
                <w:bCs/>
              </w:rPr>
              <w:t>Review consultation report for any further potential action.</w:t>
            </w:r>
          </w:p>
          <w:p w14:paraId="45AA043B" w14:textId="77777777" w:rsidR="00D517A9" w:rsidRDefault="00D517A9" w:rsidP="00D517A9">
            <w:pPr>
              <w:rPr>
                <w:rFonts w:ascii="Arial" w:hAnsi="Arial" w:cs="Arial"/>
                <w:bCs/>
              </w:rPr>
            </w:pPr>
          </w:p>
          <w:p w14:paraId="28F3B328" w14:textId="77777777" w:rsidR="00D517A9" w:rsidRPr="00D517A9" w:rsidRDefault="00D517A9" w:rsidP="00D517A9">
            <w:pPr>
              <w:rPr>
                <w:rFonts w:ascii="Arial" w:hAnsi="Arial" w:cs="Arial"/>
                <w:bCs/>
              </w:rPr>
            </w:pPr>
          </w:p>
          <w:p w14:paraId="3C630BE2" w14:textId="17D08599" w:rsidR="007C7C7B" w:rsidRPr="00F85811" w:rsidRDefault="007C7C7B" w:rsidP="000F16B6">
            <w:pPr>
              <w:rPr>
                <w:rFonts w:ascii="Arial" w:hAnsi="Arial" w:cs="Arial"/>
                <w:b/>
              </w:rPr>
            </w:pPr>
          </w:p>
        </w:tc>
      </w:tr>
    </w:tbl>
    <w:p w14:paraId="2295D92B" w14:textId="69B916F1" w:rsidR="00E12B14" w:rsidRDefault="00E12B14" w:rsidP="00805BA5">
      <w:pPr>
        <w:pStyle w:val="NoSpacing"/>
        <w:rPr>
          <w:rFonts w:ascii="Arial" w:hAnsi="Arial" w:cs="Arial"/>
        </w:rPr>
      </w:pPr>
    </w:p>
    <w:tbl>
      <w:tblPr>
        <w:tblStyle w:val="TableGrid"/>
        <w:tblW w:w="5000" w:type="pct"/>
        <w:tblBorders>
          <w:insideH w:val="single" w:sz="4" w:space="0" w:color="FFFFFF" w:themeColor="background1"/>
          <w:insideV w:val="single" w:sz="4" w:space="0" w:color="FFFFFF" w:themeColor="background1"/>
        </w:tblBorders>
        <w:tblLook w:val="04A0" w:firstRow="1" w:lastRow="0" w:firstColumn="1" w:lastColumn="0" w:noHBand="0" w:noVBand="1"/>
      </w:tblPr>
      <w:tblGrid>
        <w:gridCol w:w="3682"/>
        <w:gridCol w:w="3624"/>
        <w:gridCol w:w="7820"/>
      </w:tblGrid>
      <w:tr w:rsidR="00E12B14" w:rsidRPr="00F85811" w14:paraId="3DB8A6AC" w14:textId="77777777" w:rsidTr="0042149D">
        <w:trPr>
          <w:trHeight w:val="502"/>
        </w:trPr>
        <w:tc>
          <w:tcPr>
            <w:tcW w:w="1217" w:type="pct"/>
            <w:tcBorders>
              <w:top w:val="single" w:sz="4" w:space="0" w:color="auto"/>
              <w:left w:val="single" w:sz="4" w:space="0" w:color="auto"/>
              <w:bottom w:val="single" w:sz="4" w:space="0" w:color="auto"/>
              <w:right w:val="single" w:sz="4" w:space="0" w:color="auto"/>
            </w:tcBorders>
            <w:shd w:val="clear" w:color="auto" w:fill="005EB8"/>
            <w:vAlign w:val="center"/>
          </w:tcPr>
          <w:p w14:paraId="1ADEAE04" w14:textId="77777777" w:rsidR="00E12B14" w:rsidRPr="00F85811" w:rsidRDefault="00E12B14" w:rsidP="000F16B6">
            <w:pPr>
              <w:rPr>
                <w:rFonts w:ascii="Arial" w:hAnsi="Arial" w:cs="Arial"/>
                <w:b/>
                <w:color w:val="FFFFFF" w:themeColor="background1"/>
              </w:rPr>
            </w:pPr>
            <w:r w:rsidRPr="00F85811">
              <w:rPr>
                <w:rFonts w:ascii="Arial" w:hAnsi="Arial" w:cs="Arial"/>
                <w:b/>
                <w:color w:val="FFFFFF" w:themeColor="background1"/>
              </w:rPr>
              <w:t>Area of Equality</w:t>
            </w:r>
          </w:p>
        </w:tc>
        <w:tc>
          <w:tcPr>
            <w:tcW w:w="3783" w:type="pct"/>
            <w:gridSpan w:val="2"/>
            <w:tcBorders>
              <w:top w:val="single" w:sz="4" w:space="0" w:color="auto"/>
              <w:left w:val="single" w:sz="4" w:space="0" w:color="auto"/>
              <w:bottom w:val="single" w:sz="4" w:space="0" w:color="auto"/>
            </w:tcBorders>
            <w:shd w:val="clear" w:color="auto" w:fill="FFFFFF" w:themeFill="background1"/>
            <w:vAlign w:val="center"/>
          </w:tcPr>
          <w:p w14:paraId="6BC69E6D" w14:textId="77777777" w:rsidR="00E12B14" w:rsidRPr="00F85811" w:rsidRDefault="00E12B14" w:rsidP="000F16B6">
            <w:pPr>
              <w:rPr>
                <w:rFonts w:ascii="Arial" w:hAnsi="Arial" w:cs="Arial"/>
                <w:b/>
              </w:rPr>
            </w:pPr>
            <w:r w:rsidRPr="00F85811">
              <w:rPr>
                <w:rFonts w:ascii="Arial" w:hAnsi="Arial" w:cs="Arial"/>
                <w:b/>
              </w:rPr>
              <w:t>Pregnancy &amp; Maternity</w:t>
            </w:r>
          </w:p>
        </w:tc>
      </w:tr>
      <w:tr w:rsidR="00E12B14" w:rsidRPr="00F85811" w14:paraId="53EB9489" w14:textId="77777777" w:rsidTr="0042149D">
        <w:trPr>
          <w:trHeight w:val="502"/>
        </w:trPr>
        <w:tc>
          <w:tcPr>
            <w:tcW w:w="5000" w:type="pct"/>
            <w:gridSpan w:val="3"/>
            <w:tcBorders>
              <w:top w:val="single" w:sz="4" w:space="0" w:color="auto"/>
              <w:left w:val="single" w:sz="4" w:space="0" w:color="auto"/>
              <w:bottom w:val="single" w:sz="4" w:space="0" w:color="auto"/>
              <w:right w:val="single" w:sz="4" w:space="0" w:color="auto"/>
            </w:tcBorders>
            <w:shd w:val="clear" w:color="auto" w:fill="005EB8"/>
            <w:vAlign w:val="center"/>
          </w:tcPr>
          <w:p w14:paraId="6FDEDDB0" w14:textId="77777777" w:rsidR="00E12B14" w:rsidRPr="00F85811" w:rsidRDefault="00E12B14" w:rsidP="000F16B6">
            <w:pPr>
              <w:rPr>
                <w:rFonts w:ascii="Arial" w:hAnsi="Arial" w:cs="Arial"/>
                <w:b/>
                <w:color w:val="FFFFFF" w:themeColor="background1"/>
              </w:rPr>
            </w:pPr>
            <w:r w:rsidRPr="00F85811">
              <w:rPr>
                <w:rFonts w:ascii="Arial" w:hAnsi="Arial" w:cs="Arial"/>
                <w:b/>
                <w:color w:val="FFFFFF" w:themeColor="background1"/>
              </w:rPr>
              <w:t>Protected Characteristics of E&amp;D</w:t>
            </w:r>
          </w:p>
        </w:tc>
      </w:tr>
      <w:tr w:rsidR="00E12B14" w:rsidRPr="00F85811" w14:paraId="25F42E36" w14:textId="77777777" w:rsidTr="0042149D">
        <w:trPr>
          <w:trHeight w:val="410"/>
        </w:trPr>
        <w:tc>
          <w:tcPr>
            <w:tcW w:w="5000" w:type="pct"/>
            <w:gridSpan w:val="3"/>
            <w:tcBorders>
              <w:top w:val="single" w:sz="4" w:space="0" w:color="auto"/>
              <w:bottom w:val="single" w:sz="4" w:space="0" w:color="auto"/>
            </w:tcBorders>
            <w:shd w:val="clear" w:color="auto" w:fill="FFFFFF" w:themeFill="background1"/>
            <w:vAlign w:val="center"/>
          </w:tcPr>
          <w:p w14:paraId="74AE8916" w14:textId="08C04172" w:rsidR="00AB039F" w:rsidRPr="00C413E1" w:rsidRDefault="00CF1886" w:rsidP="000F16B6">
            <w:pPr>
              <w:rPr>
                <w:rFonts w:ascii="Arial" w:hAnsi="Arial" w:cs="Arial"/>
              </w:rPr>
            </w:pPr>
            <w:r w:rsidRPr="00C413E1">
              <w:rPr>
                <w:rFonts w:ascii="Arial" w:hAnsi="Arial" w:cs="Arial"/>
              </w:rPr>
              <w:t xml:space="preserve">The receiving practices </w:t>
            </w:r>
            <w:r w:rsidR="00C5156A" w:rsidRPr="00C413E1">
              <w:rPr>
                <w:rFonts w:ascii="Arial" w:hAnsi="Arial" w:cs="Arial"/>
              </w:rPr>
              <w:t>will be able to support this cohort of patient as existing provisions</w:t>
            </w:r>
            <w:r w:rsidR="00380C26" w:rsidRPr="00C413E1">
              <w:rPr>
                <w:rFonts w:ascii="Arial" w:hAnsi="Arial" w:cs="Arial"/>
              </w:rPr>
              <w:t xml:space="preserve"> are in place. Facilities will remain a</w:t>
            </w:r>
            <w:r w:rsidR="00674563" w:rsidRPr="00C413E1">
              <w:rPr>
                <w:rFonts w:ascii="Arial" w:hAnsi="Arial" w:cs="Arial"/>
              </w:rPr>
              <w:t xml:space="preserve">vailable to allow for baby changing and breastfeeding. Both Orchard Surgery and Theatre Royal </w:t>
            </w:r>
            <w:r w:rsidR="000C1B9D" w:rsidRPr="00C413E1">
              <w:rPr>
                <w:rFonts w:ascii="Arial" w:hAnsi="Arial" w:cs="Arial"/>
              </w:rPr>
              <w:t>have ground floor access and space i</w:t>
            </w:r>
            <w:r w:rsidR="00713B09" w:rsidRPr="00C413E1">
              <w:rPr>
                <w:rFonts w:ascii="Arial" w:hAnsi="Arial" w:cs="Arial"/>
              </w:rPr>
              <w:t xml:space="preserve">n </w:t>
            </w:r>
            <w:r w:rsidR="000C1B9D" w:rsidRPr="00C413E1">
              <w:rPr>
                <w:rFonts w:ascii="Arial" w:hAnsi="Arial" w:cs="Arial"/>
              </w:rPr>
              <w:t xml:space="preserve">their waiting rooms to allow pushchairs to be </w:t>
            </w:r>
            <w:r w:rsidR="0031269F" w:rsidRPr="00C413E1">
              <w:rPr>
                <w:rFonts w:ascii="Arial" w:hAnsi="Arial" w:cs="Arial"/>
              </w:rPr>
              <w:t xml:space="preserve">easily </w:t>
            </w:r>
            <w:r w:rsidR="00AB039F" w:rsidRPr="00C413E1">
              <w:rPr>
                <w:rFonts w:ascii="Arial" w:hAnsi="Arial" w:cs="Arial"/>
              </w:rPr>
              <w:t xml:space="preserve">manoeuvred. </w:t>
            </w:r>
          </w:p>
          <w:p w14:paraId="04C2057A" w14:textId="77777777" w:rsidR="00AB039F" w:rsidRPr="00C413E1" w:rsidRDefault="00AB039F" w:rsidP="000F16B6">
            <w:pPr>
              <w:rPr>
                <w:rFonts w:ascii="Arial" w:hAnsi="Arial" w:cs="Arial"/>
              </w:rPr>
            </w:pPr>
          </w:p>
          <w:p w14:paraId="0FAE1F51" w14:textId="4E43892B" w:rsidR="00E12B14" w:rsidRPr="00F85811" w:rsidRDefault="00AB039F" w:rsidP="000F16B6">
            <w:pPr>
              <w:rPr>
                <w:rFonts w:ascii="Arial" w:hAnsi="Arial" w:cs="Arial"/>
                <w:color w:val="808080" w:themeColor="background1" w:themeShade="80"/>
              </w:rPr>
            </w:pPr>
            <w:r w:rsidRPr="00C413E1">
              <w:rPr>
                <w:rFonts w:ascii="Arial" w:hAnsi="Arial" w:cs="Arial"/>
              </w:rPr>
              <w:t xml:space="preserve">Maternity appointments will continue to be provided by </w:t>
            </w:r>
            <w:r w:rsidR="00F9708B" w:rsidRPr="00C413E1">
              <w:rPr>
                <w:rFonts w:ascii="Arial" w:hAnsi="Arial" w:cs="Arial"/>
              </w:rPr>
              <w:t>community Midwives at regular intervals</w:t>
            </w:r>
            <w:r w:rsidR="00B04AFC" w:rsidRPr="00C413E1">
              <w:rPr>
                <w:rFonts w:ascii="Arial" w:hAnsi="Arial" w:cs="Arial"/>
              </w:rPr>
              <w:t xml:space="preserve"> during pregnancy as already </w:t>
            </w:r>
            <w:r w:rsidR="00811EE6" w:rsidRPr="00C413E1">
              <w:rPr>
                <w:rFonts w:ascii="Arial" w:hAnsi="Arial" w:cs="Arial"/>
              </w:rPr>
              <w:t xml:space="preserve">offered to existing patients. New baby, mum checks and immunisations will be complete by the clinical team. </w:t>
            </w:r>
            <w:r w:rsidR="00150C25" w:rsidRPr="00C413E1">
              <w:rPr>
                <w:rFonts w:ascii="Arial" w:hAnsi="Arial" w:cs="Arial"/>
              </w:rPr>
              <w:t xml:space="preserve">As these elements are offered currently at both prospective surgeries there will be no impact to </w:t>
            </w:r>
            <w:r w:rsidR="00B341B3" w:rsidRPr="00C413E1">
              <w:rPr>
                <w:rFonts w:ascii="Arial" w:hAnsi="Arial" w:cs="Arial"/>
              </w:rPr>
              <w:t xml:space="preserve">patients and continuity of care </w:t>
            </w:r>
            <w:r w:rsidR="00712A5C" w:rsidRPr="00C413E1">
              <w:rPr>
                <w:rFonts w:ascii="Arial" w:hAnsi="Arial" w:cs="Arial"/>
              </w:rPr>
              <w:t xml:space="preserve">will continue. </w:t>
            </w:r>
            <w:r w:rsidR="0031269F" w:rsidRPr="00C413E1">
              <w:rPr>
                <w:rFonts w:ascii="Arial" w:hAnsi="Arial" w:cs="Arial"/>
              </w:rPr>
              <w:t xml:space="preserve"> </w:t>
            </w:r>
          </w:p>
        </w:tc>
      </w:tr>
      <w:tr w:rsidR="00E12B14" w:rsidRPr="00F85811" w14:paraId="735C1C0F" w14:textId="77777777" w:rsidTr="0042149D">
        <w:trPr>
          <w:trHeight w:val="422"/>
        </w:trPr>
        <w:tc>
          <w:tcPr>
            <w:tcW w:w="2415" w:type="pct"/>
            <w:gridSpan w:val="2"/>
            <w:tcBorders>
              <w:top w:val="single" w:sz="4" w:space="0" w:color="auto"/>
              <w:bottom w:val="single" w:sz="4" w:space="0" w:color="auto"/>
              <w:right w:val="single" w:sz="4" w:space="0" w:color="auto"/>
            </w:tcBorders>
            <w:shd w:val="clear" w:color="auto" w:fill="005EB8"/>
          </w:tcPr>
          <w:p w14:paraId="239D818B" w14:textId="77777777" w:rsidR="00E12B14" w:rsidRPr="00F85811" w:rsidRDefault="00E12B14" w:rsidP="000F16B6">
            <w:pPr>
              <w:jc w:val="center"/>
              <w:rPr>
                <w:rFonts w:ascii="Arial" w:hAnsi="Arial" w:cs="Arial"/>
                <w:b/>
              </w:rPr>
            </w:pPr>
            <w:r w:rsidRPr="00F85811">
              <w:rPr>
                <w:rFonts w:ascii="Arial" w:hAnsi="Arial" w:cs="Arial"/>
                <w:b/>
                <w:color w:val="FFFFFF" w:themeColor="background1"/>
              </w:rPr>
              <w:t>Identify any positive impact</w:t>
            </w:r>
          </w:p>
        </w:tc>
        <w:tc>
          <w:tcPr>
            <w:tcW w:w="2585" w:type="pct"/>
            <w:tcBorders>
              <w:top w:val="single" w:sz="4" w:space="0" w:color="auto"/>
              <w:left w:val="single" w:sz="4" w:space="0" w:color="auto"/>
              <w:bottom w:val="single" w:sz="4" w:space="0" w:color="auto"/>
            </w:tcBorders>
            <w:shd w:val="clear" w:color="auto" w:fill="005EB8"/>
          </w:tcPr>
          <w:p w14:paraId="6C7F869D" w14:textId="77777777" w:rsidR="00E12B14" w:rsidRPr="00F85811" w:rsidRDefault="00E12B14" w:rsidP="000F16B6">
            <w:pPr>
              <w:jc w:val="center"/>
              <w:rPr>
                <w:rFonts w:ascii="Arial" w:hAnsi="Arial" w:cs="Arial"/>
                <w:b/>
                <w:color w:val="FFFFFF" w:themeColor="background1"/>
              </w:rPr>
            </w:pPr>
            <w:r w:rsidRPr="00F85811">
              <w:rPr>
                <w:rFonts w:ascii="Arial" w:hAnsi="Arial" w:cs="Arial"/>
                <w:b/>
                <w:color w:val="FFFFFF" w:themeColor="background1"/>
              </w:rPr>
              <w:t>Identify any negative impact</w:t>
            </w:r>
          </w:p>
        </w:tc>
      </w:tr>
      <w:tr w:rsidR="00E12B14" w:rsidRPr="00F85811" w14:paraId="10FD6190" w14:textId="77777777" w:rsidTr="000F16B6">
        <w:trPr>
          <w:trHeight w:val="422"/>
        </w:trPr>
        <w:tc>
          <w:tcPr>
            <w:tcW w:w="2415" w:type="pct"/>
            <w:gridSpan w:val="2"/>
            <w:tcBorders>
              <w:top w:val="single" w:sz="4" w:space="0" w:color="auto"/>
              <w:bottom w:val="single" w:sz="4" w:space="0" w:color="auto"/>
              <w:right w:val="single" w:sz="4" w:space="0" w:color="auto"/>
            </w:tcBorders>
            <w:shd w:val="clear" w:color="auto" w:fill="FFFFFF" w:themeFill="background1"/>
            <w:vAlign w:val="center"/>
          </w:tcPr>
          <w:p w14:paraId="2FAD625D" w14:textId="77777777" w:rsidR="00E12B14" w:rsidRPr="00F85811" w:rsidRDefault="00E12B14" w:rsidP="000F16B6">
            <w:pPr>
              <w:rPr>
                <w:rFonts w:ascii="Arial" w:hAnsi="Arial" w:cs="Arial"/>
                <w:b/>
              </w:rPr>
            </w:pPr>
          </w:p>
          <w:p w14:paraId="73B132E1" w14:textId="3274A0B0" w:rsidR="007268F3" w:rsidRPr="007268F3" w:rsidRDefault="00577EF7" w:rsidP="00E87CFD">
            <w:pPr>
              <w:pStyle w:val="ListParagraph"/>
              <w:rPr>
                <w:rFonts w:ascii="Arial" w:hAnsi="Arial" w:cs="Arial"/>
                <w:bCs/>
              </w:rPr>
            </w:pPr>
            <w:r>
              <w:rPr>
                <w:rFonts w:ascii="Arial" w:hAnsi="Arial" w:cs="Arial"/>
                <w:bCs/>
              </w:rPr>
              <w:t>Care will continue to be provided and continuity should not be affected by the change as the midwives will remain the same.</w:t>
            </w:r>
          </w:p>
          <w:p w14:paraId="77F8F36C" w14:textId="77777777" w:rsidR="00E12B14" w:rsidRPr="00F85811" w:rsidRDefault="00E12B14" w:rsidP="000F16B6">
            <w:pPr>
              <w:rPr>
                <w:rFonts w:ascii="Arial" w:hAnsi="Arial" w:cs="Arial"/>
                <w:b/>
              </w:rPr>
            </w:pPr>
          </w:p>
        </w:tc>
        <w:tc>
          <w:tcPr>
            <w:tcW w:w="2585" w:type="pct"/>
            <w:tcBorders>
              <w:top w:val="single" w:sz="4" w:space="0" w:color="auto"/>
              <w:left w:val="single" w:sz="4" w:space="0" w:color="auto"/>
              <w:bottom w:val="single" w:sz="4" w:space="0" w:color="auto"/>
            </w:tcBorders>
            <w:shd w:val="clear" w:color="auto" w:fill="FFFFFF" w:themeFill="background1"/>
          </w:tcPr>
          <w:p w14:paraId="249F5E9D" w14:textId="1547D45E" w:rsidR="00E12B14" w:rsidRPr="00577EF7" w:rsidRDefault="00577EF7" w:rsidP="00BB2F12">
            <w:pPr>
              <w:rPr>
                <w:rFonts w:ascii="Arial" w:hAnsi="Arial" w:cs="Arial"/>
                <w:bCs/>
              </w:rPr>
            </w:pPr>
            <w:r>
              <w:rPr>
                <w:rFonts w:ascii="Arial" w:hAnsi="Arial" w:cs="Arial"/>
                <w:bCs/>
              </w:rPr>
              <w:t>None identified at this stage.</w:t>
            </w:r>
          </w:p>
        </w:tc>
      </w:tr>
      <w:tr w:rsidR="00E12B14" w:rsidRPr="00F85811" w14:paraId="559CD533" w14:textId="77777777" w:rsidTr="000F16B6">
        <w:trPr>
          <w:trHeight w:val="414"/>
        </w:trPr>
        <w:tc>
          <w:tcPr>
            <w:tcW w:w="5000" w:type="pct"/>
            <w:gridSpan w:val="3"/>
            <w:tcBorders>
              <w:top w:val="single" w:sz="4" w:space="0" w:color="auto"/>
              <w:bottom w:val="single" w:sz="4" w:space="0" w:color="auto"/>
            </w:tcBorders>
            <w:shd w:val="clear" w:color="auto" w:fill="005EB8"/>
            <w:vAlign w:val="center"/>
          </w:tcPr>
          <w:p w14:paraId="63949173" w14:textId="77777777" w:rsidR="00E12B14" w:rsidRPr="00F85811" w:rsidRDefault="00E12B14" w:rsidP="000F16B6">
            <w:pPr>
              <w:jc w:val="center"/>
              <w:rPr>
                <w:rFonts w:ascii="Arial" w:hAnsi="Arial" w:cs="Arial"/>
                <w:b/>
                <w:color w:val="FFFFFF" w:themeColor="background1"/>
              </w:rPr>
            </w:pPr>
            <w:r w:rsidRPr="00F85811">
              <w:rPr>
                <w:rFonts w:ascii="Arial" w:hAnsi="Arial" w:cs="Arial"/>
                <w:b/>
                <w:color w:val="FFFFFF" w:themeColor="background1"/>
              </w:rPr>
              <w:t>Potential actions</w:t>
            </w:r>
          </w:p>
        </w:tc>
      </w:tr>
      <w:tr w:rsidR="00E12B14" w:rsidRPr="00F85811" w14:paraId="76304712" w14:textId="77777777" w:rsidTr="000F16B6">
        <w:trPr>
          <w:trHeight w:val="414"/>
        </w:trPr>
        <w:tc>
          <w:tcPr>
            <w:tcW w:w="5000" w:type="pct"/>
            <w:gridSpan w:val="3"/>
            <w:tcBorders>
              <w:top w:val="single" w:sz="4" w:space="0" w:color="auto"/>
              <w:bottom w:val="single" w:sz="4" w:space="0" w:color="auto"/>
            </w:tcBorders>
            <w:shd w:val="clear" w:color="auto" w:fill="FFFFFF" w:themeFill="background1"/>
            <w:vAlign w:val="center"/>
          </w:tcPr>
          <w:p w14:paraId="7C702B0B" w14:textId="548E84D4" w:rsidR="007268F3" w:rsidRPr="007268F3" w:rsidRDefault="007268F3" w:rsidP="000F16B6">
            <w:pPr>
              <w:rPr>
                <w:rFonts w:ascii="Arial" w:hAnsi="Arial" w:cs="Arial"/>
                <w:bCs/>
              </w:rPr>
            </w:pPr>
            <w:r>
              <w:rPr>
                <w:rFonts w:ascii="Arial" w:hAnsi="Arial" w:cs="Arial"/>
                <w:bCs/>
              </w:rPr>
              <w:t xml:space="preserve"> </w:t>
            </w:r>
            <w:r w:rsidR="00577EF7">
              <w:rPr>
                <w:rFonts w:ascii="Arial" w:hAnsi="Arial" w:cs="Arial"/>
                <w:bCs/>
              </w:rPr>
              <w:t>To be reviewed following the consultation.</w:t>
            </w:r>
          </w:p>
        </w:tc>
      </w:tr>
    </w:tbl>
    <w:p w14:paraId="299B4CE9" w14:textId="45E260A2" w:rsidR="00E12B14" w:rsidRDefault="00E12B14" w:rsidP="00805BA5">
      <w:pPr>
        <w:pStyle w:val="NoSpacing"/>
        <w:rPr>
          <w:rFonts w:ascii="Arial" w:hAnsi="Arial" w:cs="Arial"/>
        </w:rPr>
      </w:pPr>
    </w:p>
    <w:tbl>
      <w:tblPr>
        <w:tblStyle w:val="TableGrid"/>
        <w:tblW w:w="5000" w:type="pct"/>
        <w:tblBorders>
          <w:insideH w:val="single" w:sz="4" w:space="0" w:color="FFFFFF" w:themeColor="background1"/>
          <w:insideV w:val="single" w:sz="4" w:space="0" w:color="FFFFFF" w:themeColor="background1"/>
        </w:tblBorders>
        <w:tblLook w:val="04A0" w:firstRow="1" w:lastRow="0" w:firstColumn="1" w:lastColumn="0" w:noHBand="0" w:noVBand="1"/>
      </w:tblPr>
      <w:tblGrid>
        <w:gridCol w:w="3682"/>
        <w:gridCol w:w="3624"/>
        <w:gridCol w:w="7820"/>
      </w:tblGrid>
      <w:tr w:rsidR="007D5959" w:rsidRPr="00F85811" w14:paraId="699AD503" w14:textId="77777777" w:rsidTr="0042149D">
        <w:trPr>
          <w:trHeight w:val="502"/>
        </w:trPr>
        <w:tc>
          <w:tcPr>
            <w:tcW w:w="1217" w:type="pct"/>
            <w:tcBorders>
              <w:top w:val="single" w:sz="4" w:space="0" w:color="auto"/>
              <w:left w:val="single" w:sz="4" w:space="0" w:color="auto"/>
              <w:bottom w:val="single" w:sz="4" w:space="0" w:color="auto"/>
              <w:right w:val="single" w:sz="4" w:space="0" w:color="auto"/>
            </w:tcBorders>
            <w:shd w:val="clear" w:color="auto" w:fill="005EB8"/>
            <w:vAlign w:val="center"/>
          </w:tcPr>
          <w:p w14:paraId="661A64D6" w14:textId="77777777" w:rsidR="007D5959" w:rsidRPr="00F85811" w:rsidRDefault="007D5959" w:rsidP="000F16B6">
            <w:pPr>
              <w:rPr>
                <w:rFonts w:ascii="Arial" w:hAnsi="Arial" w:cs="Arial"/>
                <w:b/>
                <w:color w:val="FFFFFF" w:themeColor="background1"/>
              </w:rPr>
            </w:pPr>
            <w:r w:rsidRPr="00F85811">
              <w:rPr>
                <w:rFonts w:ascii="Arial" w:hAnsi="Arial" w:cs="Arial"/>
                <w:b/>
                <w:color w:val="FFFFFF" w:themeColor="background1"/>
              </w:rPr>
              <w:t>Area of Equality</w:t>
            </w:r>
          </w:p>
        </w:tc>
        <w:tc>
          <w:tcPr>
            <w:tcW w:w="3783" w:type="pct"/>
            <w:gridSpan w:val="2"/>
            <w:tcBorders>
              <w:top w:val="single" w:sz="4" w:space="0" w:color="auto"/>
              <w:left w:val="single" w:sz="4" w:space="0" w:color="auto"/>
              <w:bottom w:val="single" w:sz="4" w:space="0" w:color="auto"/>
            </w:tcBorders>
            <w:shd w:val="clear" w:color="auto" w:fill="FFFFFF" w:themeFill="background1"/>
            <w:vAlign w:val="center"/>
          </w:tcPr>
          <w:p w14:paraId="1D9B4B0C" w14:textId="76398B70" w:rsidR="007D5959" w:rsidRPr="00F85811" w:rsidRDefault="007D5959" w:rsidP="000F16B6">
            <w:pPr>
              <w:rPr>
                <w:rFonts w:ascii="Arial" w:hAnsi="Arial" w:cs="Arial"/>
                <w:b/>
              </w:rPr>
            </w:pPr>
            <w:r w:rsidRPr="00F85811">
              <w:rPr>
                <w:rFonts w:ascii="Arial" w:hAnsi="Arial" w:cs="Arial"/>
                <w:b/>
              </w:rPr>
              <w:t>Sexual Orientation</w:t>
            </w:r>
          </w:p>
        </w:tc>
      </w:tr>
      <w:tr w:rsidR="007D5959" w:rsidRPr="00F85811" w14:paraId="104CD089" w14:textId="77777777" w:rsidTr="0042149D">
        <w:trPr>
          <w:trHeight w:val="502"/>
        </w:trPr>
        <w:tc>
          <w:tcPr>
            <w:tcW w:w="5000" w:type="pct"/>
            <w:gridSpan w:val="3"/>
            <w:tcBorders>
              <w:top w:val="single" w:sz="4" w:space="0" w:color="auto"/>
              <w:left w:val="single" w:sz="4" w:space="0" w:color="auto"/>
              <w:bottom w:val="single" w:sz="4" w:space="0" w:color="auto"/>
              <w:right w:val="single" w:sz="4" w:space="0" w:color="auto"/>
            </w:tcBorders>
            <w:shd w:val="clear" w:color="auto" w:fill="005EB8"/>
            <w:vAlign w:val="center"/>
          </w:tcPr>
          <w:p w14:paraId="73EAC321" w14:textId="77777777" w:rsidR="007D5959" w:rsidRPr="00F85811" w:rsidRDefault="007D5959" w:rsidP="000F16B6">
            <w:pPr>
              <w:rPr>
                <w:rFonts w:ascii="Arial" w:hAnsi="Arial" w:cs="Arial"/>
                <w:b/>
                <w:color w:val="FFFFFF" w:themeColor="background1"/>
              </w:rPr>
            </w:pPr>
            <w:r w:rsidRPr="00F85811">
              <w:rPr>
                <w:rFonts w:ascii="Arial" w:hAnsi="Arial" w:cs="Arial"/>
                <w:b/>
                <w:color w:val="FFFFFF" w:themeColor="background1"/>
              </w:rPr>
              <w:t>Protected Characteristics of E&amp;D</w:t>
            </w:r>
          </w:p>
        </w:tc>
      </w:tr>
      <w:tr w:rsidR="007D5959" w:rsidRPr="00F85811" w14:paraId="677493D3" w14:textId="77777777" w:rsidTr="0042149D">
        <w:trPr>
          <w:trHeight w:val="410"/>
        </w:trPr>
        <w:tc>
          <w:tcPr>
            <w:tcW w:w="5000" w:type="pct"/>
            <w:gridSpan w:val="3"/>
            <w:tcBorders>
              <w:top w:val="single" w:sz="4" w:space="0" w:color="auto"/>
              <w:bottom w:val="single" w:sz="4" w:space="0" w:color="auto"/>
            </w:tcBorders>
            <w:shd w:val="clear" w:color="auto" w:fill="FFFFFF" w:themeFill="background1"/>
            <w:vAlign w:val="center"/>
          </w:tcPr>
          <w:p w14:paraId="78340396" w14:textId="77777777" w:rsidR="003C7A5F" w:rsidRDefault="003C7A5F" w:rsidP="000F16B6">
            <w:pPr>
              <w:rPr>
                <w:rFonts w:ascii="Arial" w:hAnsi="Arial" w:cs="Arial"/>
                <w:color w:val="808080" w:themeColor="background1" w:themeShade="80"/>
              </w:rPr>
            </w:pPr>
          </w:p>
          <w:p w14:paraId="052AB59F" w14:textId="0C6FCF35" w:rsidR="00C548F0" w:rsidRPr="00AA1854" w:rsidRDefault="00AA1854" w:rsidP="00C548F0">
            <w:pPr>
              <w:rPr>
                <w:rFonts w:ascii="Arial" w:hAnsi="Arial" w:cs="Arial"/>
                <w:bCs/>
              </w:rPr>
            </w:pPr>
            <w:r>
              <w:rPr>
                <w:rFonts w:ascii="Arial" w:hAnsi="Arial" w:cs="Arial"/>
              </w:rPr>
              <w:t xml:space="preserve">86.69% </w:t>
            </w:r>
            <w:r w:rsidR="00226860">
              <w:rPr>
                <w:rFonts w:ascii="Arial" w:hAnsi="Arial" w:cs="Arial"/>
              </w:rPr>
              <w:t xml:space="preserve">of </w:t>
            </w:r>
            <w:r>
              <w:rPr>
                <w:rFonts w:ascii="Arial" w:hAnsi="Arial" w:cs="Arial"/>
              </w:rPr>
              <w:t>Dereham central &amp; Toftwood population who responded to the 2021 census recorded their Sexual Orientation as straight or heterosexual. 2.44% identified as lesbian, gay, bisexual or other LGB+.</w:t>
            </w:r>
            <w:r w:rsidR="00C548F0" w:rsidRPr="00DE44B8">
              <w:rPr>
                <w:rFonts w:ascii="Arial" w:hAnsi="Arial" w:cs="Arial"/>
                <w:bCs/>
              </w:rPr>
              <w:t xml:space="preserve"> No impact is expected from the transfer to surgeries proposed in relation to</w:t>
            </w:r>
            <w:r w:rsidR="00C548F0">
              <w:rPr>
                <w:rFonts w:ascii="Arial" w:hAnsi="Arial" w:cs="Arial"/>
                <w:bCs/>
              </w:rPr>
              <w:t xml:space="preserve"> sexual orientation</w:t>
            </w:r>
            <w:r w:rsidR="00DA33B2">
              <w:rPr>
                <w:rFonts w:ascii="Arial" w:hAnsi="Arial" w:cs="Arial"/>
                <w:bCs/>
              </w:rPr>
              <w:t xml:space="preserve"> as any allocation of patients will have happen in an automated and unbiased way</w:t>
            </w:r>
            <w:r w:rsidR="00C548F0">
              <w:rPr>
                <w:rFonts w:ascii="Arial" w:hAnsi="Arial" w:cs="Arial"/>
                <w:bCs/>
              </w:rPr>
              <w:t>.</w:t>
            </w:r>
          </w:p>
          <w:p w14:paraId="52D5AB35" w14:textId="528648D6" w:rsidR="003C7A5F" w:rsidRPr="00AA1854" w:rsidRDefault="003C7A5F" w:rsidP="000F16B6">
            <w:pPr>
              <w:rPr>
                <w:rFonts w:ascii="Arial" w:hAnsi="Arial" w:cs="Arial"/>
              </w:rPr>
            </w:pPr>
          </w:p>
          <w:p w14:paraId="1F9D0FD1" w14:textId="0BF3A13E" w:rsidR="00FD31C1" w:rsidRPr="00F85811" w:rsidRDefault="00FD31C1" w:rsidP="000F16B6">
            <w:pPr>
              <w:rPr>
                <w:rFonts w:ascii="Arial" w:hAnsi="Arial" w:cs="Arial"/>
                <w:color w:val="808080" w:themeColor="background1" w:themeShade="80"/>
              </w:rPr>
            </w:pPr>
          </w:p>
        </w:tc>
      </w:tr>
      <w:tr w:rsidR="007D5959" w:rsidRPr="00F85811" w14:paraId="2183B7E7" w14:textId="77777777" w:rsidTr="0042149D">
        <w:trPr>
          <w:trHeight w:val="422"/>
        </w:trPr>
        <w:tc>
          <w:tcPr>
            <w:tcW w:w="2415" w:type="pct"/>
            <w:gridSpan w:val="2"/>
            <w:tcBorders>
              <w:top w:val="single" w:sz="4" w:space="0" w:color="auto"/>
              <w:bottom w:val="single" w:sz="4" w:space="0" w:color="auto"/>
              <w:right w:val="single" w:sz="4" w:space="0" w:color="auto"/>
            </w:tcBorders>
            <w:shd w:val="clear" w:color="auto" w:fill="005EB8"/>
          </w:tcPr>
          <w:p w14:paraId="7E57E9C1" w14:textId="77777777" w:rsidR="007D5959" w:rsidRPr="00F85811" w:rsidRDefault="007D5959" w:rsidP="000F16B6">
            <w:pPr>
              <w:jc w:val="center"/>
              <w:rPr>
                <w:rFonts w:ascii="Arial" w:hAnsi="Arial" w:cs="Arial"/>
                <w:b/>
              </w:rPr>
            </w:pPr>
            <w:r w:rsidRPr="00F85811">
              <w:rPr>
                <w:rFonts w:ascii="Arial" w:hAnsi="Arial" w:cs="Arial"/>
                <w:b/>
                <w:color w:val="FFFFFF" w:themeColor="background1"/>
              </w:rPr>
              <w:t>Identify any positive impact</w:t>
            </w:r>
          </w:p>
        </w:tc>
        <w:tc>
          <w:tcPr>
            <w:tcW w:w="2585" w:type="pct"/>
            <w:tcBorders>
              <w:top w:val="single" w:sz="4" w:space="0" w:color="auto"/>
              <w:left w:val="single" w:sz="4" w:space="0" w:color="auto"/>
              <w:bottom w:val="single" w:sz="4" w:space="0" w:color="auto"/>
            </w:tcBorders>
            <w:shd w:val="clear" w:color="auto" w:fill="005EB8"/>
          </w:tcPr>
          <w:p w14:paraId="0DAF84BB" w14:textId="77777777" w:rsidR="007D5959" w:rsidRPr="00F85811" w:rsidRDefault="007D5959" w:rsidP="000F16B6">
            <w:pPr>
              <w:jc w:val="center"/>
              <w:rPr>
                <w:rFonts w:ascii="Arial" w:hAnsi="Arial" w:cs="Arial"/>
                <w:b/>
                <w:color w:val="FFFFFF" w:themeColor="background1"/>
              </w:rPr>
            </w:pPr>
            <w:r w:rsidRPr="00F85811">
              <w:rPr>
                <w:rFonts w:ascii="Arial" w:hAnsi="Arial" w:cs="Arial"/>
                <w:b/>
                <w:color w:val="FFFFFF" w:themeColor="background1"/>
              </w:rPr>
              <w:t>Identify any negative impact</w:t>
            </w:r>
          </w:p>
        </w:tc>
      </w:tr>
      <w:tr w:rsidR="007D5959" w:rsidRPr="00F85811" w14:paraId="017A5D21" w14:textId="77777777" w:rsidTr="00F85811">
        <w:trPr>
          <w:trHeight w:val="422"/>
        </w:trPr>
        <w:tc>
          <w:tcPr>
            <w:tcW w:w="2415" w:type="pct"/>
            <w:gridSpan w:val="2"/>
            <w:tcBorders>
              <w:top w:val="single" w:sz="4" w:space="0" w:color="auto"/>
              <w:bottom w:val="single" w:sz="4" w:space="0" w:color="auto"/>
              <w:right w:val="single" w:sz="4" w:space="0" w:color="auto"/>
            </w:tcBorders>
            <w:shd w:val="clear" w:color="auto" w:fill="FFFFFF" w:themeFill="background1"/>
            <w:vAlign w:val="center"/>
          </w:tcPr>
          <w:p w14:paraId="5532D4B6" w14:textId="2535D239" w:rsidR="007D5959" w:rsidRPr="00577EF7" w:rsidRDefault="00577EF7" w:rsidP="000F16B6">
            <w:pPr>
              <w:rPr>
                <w:rFonts w:ascii="Arial" w:hAnsi="Arial" w:cs="Arial"/>
                <w:bCs/>
              </w:rPr>
            </w:pPr>
            <w:r>
              <w:rPr>
                <w:rFonts w:ascii="Arial" w:hAnsi="Arial" w:cs="Arial"/>
                <w:bCs/>
              </w:rPr>
              <w:t>No impact expected.</w:t>
            </w:r>
          </w:p>
          <w:p w14:paraId="512FE814" w14:textId="77777777" w:rsidR="007D5959" w:rsidRPr="00F85811" w:rsidRDefault="007D5959" w:rsidP="00C548F0">
            <w:pPr>
              <w:rPr>
                <w:rFonts w:ascii="Arial" w:hAnsi="Arial" w:cs="Arial"/>
                <w:b/>
              </w:rPr>
            </w:pPr>
          </w:p>
        </w:tc>
        <w:tc>
          <w:tcPr>
            <w:tcW w:w="2585" w:type="pct"/>
            <w:tcBorders>
              <w:top w:val="single" w:sz="4" w:space="0" w:color="auto"/>
              <w:left w:val="single" w:sz="4" w:space="0" w:color="auto"/>
              <w:bottom w:val="single" w:sz="4" w:space="0" w:color="auto"/>
            </w:tcBorders>
            <w:shd w:val="clear" w:color="auto" w:fill="FFFFFF" w:themeFill="background1"/>
          </w:tcPr>
          <w:p w14:paraId="3647268F" w14:textId="0FA24480" w:rsidR="007D5959" w:rsidRPr="00577EF7" w:rsidRDefault="00577EF7" w:rsidP="000F16B6">
            <w:pPr>
              <w:rPr>
                <w:rFonts w:ascii="Arial" w:hAnsi="Arial" w:cs="Arial"/>
                <w:bCs/>
              </w:rPr>
            </w:pPr>
            <w:r>
              <w:rPr>
                <w:rFonts w:ascii="Arial" w:hAnsi="Arial" w:cs="Arial"/>
                <w:bCs/>
              </w:rPr>
              <w:t>No impact expected.</w:t>
            </w:r>
          </w:p>
          <w:p w14:paraId="35E7321D" w14:textId="77777777" w:rsidR="00AA1854" w:rsidRPr="00F85811" w:rsidRDefault="00AA1854" w:rsidP="00C548F0">
            <w:pPr>
              <w:rPr>
                <w:rFonts w:ascii="Arial" w:hAnsi="Arial" w:cs="Arial"/>
                <w:b/>
              </w:rPr>
            </w:pPr>
          </w:p>
        </w:tc>
      </w:tr>
      <w:tr w:rsidR="007D5959" w:rsidRPr="00F85811" w14:paraId="6F7A1727" w14:textId="77777777" w:rsidTr="00F85811">
        <w:trPr>
          <w:trHeight w:val="414"/>
        </w:trPr>
        <w:tc>
          <w:tcPr>
            <w:tcW w:w="5000" w:type="pct"/>
            <w:gridSpan w:val="3"/>
            <w:tcBorders>
              <w:top w:val="single" w:sz="4" w:space="0" w:color="auto"/>
              <w:bottom w:val="single" w:sz="4" w:space="0" w:color="auto"/>
            </w:tcBorders>
            <w:shd w:val="clear" w:color="auto" w:fill="005EB8"/>
            <w:vAlign w:val="center"/>
          </w:tcPr>
          <w:p w14:paraId="4E535F41" w14:textId="77777777" w:rsidR="007D5959" w:rsidRPr="00F85811" w:rsidRDefault="007D5959" w:rsidP="000F16B6">
            <w:pPr>
              <w:jc w:val="center"/>
              <w:rPr>
                <w:rFonts w:ascii="Arial" w:hAnsi="Arial" w:cs="Arial"/>
                <w:b/>
                <w:color w:val="FFFFFF" w:themeColor="background1"/>
              </w:rPr>
            </w:pPr>
            <w:r w:rsidRPr="00F85811">
              <w:rPr>
                <w:rFonts w:ascii="Arial" w:hAnsi="Arial" w:cs="Arial"/>
                <w:b/>
                <w:color w:val="FFFFFF" w:themeColor="background1"/>
              </w:rPr>
              <w:t>Potential actions</w:t>
            </w:r>
          </w:p>
        </w:tc>
      </w:tr>
      <w:tr w:rsidR="00B507D7" w:rsidRPr="00F85811" w14:paraId="33852A3F" w14:textId="77777777" w:rsidTr="00F85811">
        <w:trPr>
          <w:trHeight w:val="414"/>
        </w:trPr>
        <w:tc>
          <w:tcPr>
            <w:tcW w:w="5000" w:type="pct"/>
            <w:gridSpan w:val="3"/>
            <w:tcBorders>
              <w:top w:val="single" w:sz="4" w:space="0" w:color="auto"/>
              <w:bottom w:val="single" w:sz="4" w:space="0" w:color="auto"/>
            </w:tcBorders>
            <w:shd w:val="clear" w:color="auto" w:fill="FFFFFF" w:themeFill="background1"/>
            <w:vAlign w:val="center"/>
          </w:tcPr>
          <w:p w14:paraId="6F32CDCC" w14:textId="77777777" w:rsidR="00FC62F2" w:rsidRDefault="007127A5" w:rsidP="00FC62F2">
            <w:pPr>
              <w:pStyle w:val="ListParagraph"/>
              <w:numPr>
                <w:ilvl w:val="0"/>
                <w:numId w:val="44"/>
              </w:numPr>
              <w:rPr>
                <w:rFonts w:ascii="Arial" w:hAnsi="Arial" w:cs="Arial"/>
                <w:bCs/>
              </w:rPr>
            </w:pPr>
            <w:r w:rsidRPr="00C413E1">
              <w:rPr>
                <w:rFonts w:ascii="Arial" w:hAnsi="Arial" w:cs="Arial"/>
                <w:bCs/>
              </w:rPr>
              <w:t xml:space="preserve">All staff should already have received training and awareness for the whole patient population and practices should offer a welcoming environment for all. </w:t>
            </w:r>
          </w:p>
          <w:p w14:paraId="3EE5CFB9" w14:textId="77777777" w:rsidR="00B507D7" w:rsidRDefault="007127A5" w:rsidP="00C413E1">
            <w:pPr>
              <w:pStyle w:val="ListParagraph"/>
              <w:numPr>
                <w:ilvl w:val="0"/>
                <w:numId w:val="44"/>
              </w:numPr>
              <w:rPr>
                <w:rFonts w:ascii="Arial" w:hAnsi="Arial" w:cs="Arial"/>
                <w:bCs/>
              </w:rPr>
            </w:pPr>
            <w:r w:rsidRPr="00C413E1">
              <w:rPr>
                <w:rFonts w:ascii="Arial" w:hAnsi="Arial" w:cs="Arial"/>
                <w:bCs/>
              </w:rPr>
              <w:t>A patient</w:t>
            </w:r>
            <w:r w:rsidR="00FC62F2">
              <w:rPr>
                <w:rFonts w:ascii="Arial" w:hAnsi="Arial" w:cs="Arial"/>
                <w:bCs/>
              </w:rPr>
              <w:t>’</w:t>
            </w:r>
            <w:r w:rsidRPr="00C413E1">
              <w:rPr>
                <w:rFonts w:ascii="Arial" w:hAnsi="Arial" w:cs="Arial"/>
                <w:bCs/>
              </w:rPr>
              <w:t xml:space="preserve">s sexual orientation can be recorded on their notes if agreed and therefore ensuring that any suitable screenings are offered based on their risk. </w:t>
            </w:r>
          </w:p>
          <w:p w14:paraId="6F65E814" w14:textId="17EF80D0" w:rsidR="00577EF7" w:rsidRPr="00C413E1" w:rsidRDefault="00577EF7" w:rsidP="00C413E1">
            <w:pPr>
              <w:pStyle w:val="ListParagraph"/>
              <w:numPr>
                <w:ilvl w:val="0"/>
                <w:numId w:val="44"/>
              </w:numPr>
              <w:rPr>
                <w:rFonts w:ascii="Arial" w:hAnsi="Arial" w:cs="Arial"/>
                <w:bCs/>
              </w:rPr>
            </w:pPr>
            <w:r>
              <w:rPr>
                <w:rFonts w:ascii="Arial" w:hAnsi="Arial" w:cs="Arial"/>
                <w:bCs/>
              </w:rPr>
              <w:t>To review consultation report for any further potential action.</w:t>
            </w:r>
          </w:p>
        </w:tc>
      </w:tr>
    </w:tbl>
    <w:p w14:paraId="1FF50C99" w14:textId="58E15522" w:rsidR="007D5959" w:rsidRDefault="007D5959" w:rsidP="00805BA5">
      <w:pPr>
        <w:pStyle w:val="NoSpacing"/>
        <w:rPr>
          <w:rFonts w:ascii="Arial" w:hAnsi="Arial" w:cs="Arial"/>
        </w:rPr>
      </w:pPr>
    </w:p>
    <w:tbl>
      <w:tblPr>
        <w:tblStyle w:val="TableGrid"/>
        <w:tblW w:w="5000" w:type="pct"/>
        <w:tblBorders>
          <w:insideH w:val="single" w:sz="4" w:space="0" w:color="FFFFFF" w:themeColor="background1"/>
          <w:insideV w:val="single" w:sz="4" w:space="0" w:color="FFFFFF" w:themeColor="background1"/>
        </w:tblBorders>
        <w:tblLook w:val="04A0" w:firstRow="1" w:lastRow="0" w:firstColumn="1" w:lastColumn="0" w:noHBand="0" w:noVBand="1"/>
      </w:tblPr>
      <w:tblGrid>
        <w:gridCol w:w="3682"/>
        <w:gridCol w:w="3624"/>
        <w:gridCol w:w="7820"/>
      </w:tblGrid>
      <w:tr w:rsidR="00E12B14" w:rsidRPr="00F85811" w14:paraId="3B09FC70" w14:textId="77777777" w:rsidTr="0042149D">
        <w:trPr>
          <w:trHeight w:val="502"/>
        </w:trPr>
        <w:tc>
          <w:tcPr>
            <w:tcW w:w="1217" w:type="pct"/>
            <w:tcBorders>
              <w:top w:val="single" w:sz="4" w:space="0" w:color="auto"/>
              <w:left w:val="single" w:sz="4" w:space="0" w:color="auto"/>
              <w:bottom w:val="single" w:sz="4" w:space="0" w:color="auto"/>
              <w:right w:val="single" w:sz="4" w:space="0" w:color="auto"/>
            </w:tcBorders>
            <w:shd w:val="clear" w:color="auto" w:fill="005EB8"/>
            <w:vAlign w:val="center"/>
          </w:tcPr>
          <w:p w14:paraId="1664785E" w14:textId="77777777" w:rsidR="00E12B14" w:rsidRPr="00F85811" w:rsidRDefault="00E12B14" w:rsidP="000F16B6">
            <w:pPr>
              <w:rPr>
                <w:rFonts w:ascii="Arial" w:hAnsi="Arial" w:cs="Arial"/>
                <w:b/>
                <w:color w:val="FFFFFF" w:themeColor="background1"/>
              </w:rPr>
            </w:pPr>
            <w:r w:rsidRPr="00F85811">
              <w:rPr>
                <w:rFonts w:ascii="Arial" w:hAnsi="Arial" w:cs="Arial"/>
                <w:b/>
                <w:color w:val="FFFFFF" w:themeColor="background1"/>
              </w:rPr>
              <w:t>Area of Equality</w:t>
            </w:r>
          </w:p>
        </w:tc>
        <w:tc>
          <w:tcPr>
            <w:tcW w:w="3783" w:type="pct"/>
            <w:gridSpan w:val="2"/>
            <w:tcBorders>
              <w:top w:val="single" w:sz="4" w:space="0" w:color="auto"/>
              <w:left w:val="single" w:sz="4" w:space="0" w:color="auto"/>
              <w:bottom w:val="single" w:sz="4" w:space="0" w:color="auto"/>
            </w:tcBorders>
            <w:shd w:val="clear" w:color="auto" w:fill="FFFFFF" w:themeFill="background1"/>
            <w:vAlign w:val="center"/>
          </w:tcPr>
          <w:p w14:paraId="276A7B54" w14:textId="77777777" w:rsidR="00E12B14" w:rsidRPr="00F85811" w:rsidRDefault="00E12B14" w:rsidP="000F16B6">
            <w:pPr>
              <w:rPr>
                <w:rFonts w:ascii="Arial" w:hAnsi="Arial" w:cs="Arial"/>
                <w:b/>
              </w:rPr>
            </w:pPr>
            <w:r w:rsidRPr="00F85811">
              <w:rPr>
                <w:rFonts w:ascii="Arial" w:hAnsi="Arial" w:cs="Arial"/>
                <w:b/>
              </w:rPr>
              <w:t>Gender/Sex</w:t>
            </w:r>
          </w:p>
        </w:tc>
      </w:tr>
      <w:tr w:rsidR="00E12B14" w:rsidRPr="00F85811" w14:paraId="19A59947" w14:textId="77777777" w:rsidTr="0042149D">
        <w:trPr>
          <w:trHeight w:val="502"/>
        </w:trPr>
        <w:tc>
          <w:tcPr>
            <w:tcW w:w="5000" w:type="pct"/>
            <w:gridSpan w:val="3"/>
            <w:tcBorders>
              <w:top w:val="single" w:sz="4" w:space="0" w:color="auto"/>
              <w:left w:val="single" w:sz="4" w:space="0" w:color="auto"/>
              <w:bottom w:val="single" w:sz="4" w:space="0" w:color="auto"/>
              <w:right w:val="single" w:sz="4" w:space="0" w:color="auto"/>
            </w:tcBorders>
            <w:shd w:val="clear" w:color="auto" w:fill="005EB8"/>
            <w:vAlign w:val="center"/>
          </w:tcPr>
          <w:p w14:paraId="09263400" w14:textId="77777777" w:rsidR="00E12B14" w:rsidRPr="00F85811" w:rsidRDefault="00E12B14" w:rsidP="000F16B6">
            <w:pPr>
              <w:rPr>
                <w:rFonts w:ascii="Arial" w:hAnsi="Arial" w:cs="Arial"/>
                <w:b/>
                <w:color w:val="FFFFFF" w:themeColor="background1"/>
              </w:rPr>
            </w:pPr>
            <w:r w:rsidRPr="00F85811">
              <w:rPr>
                <w:rFonts w:ascii="Arial" w:hAnsi="Arial" w:cs="Arial"/>
                <w:b/>
                <w:color w:val="FFFFFF" w:themeColor="background1"/>
              </w:rPr>
              <w:t>Protected Characteristics of E&amp;D</w:t>
            </w:r>
          </w:p>
        </w:tc>
      </w:tr>
      <w:tr w:rsidR="00E12B14" w:rsidRPr="00F85811" w14:paraId="764D7B09" w14:textId="77777777" w:rsidTr="0042149D">
        <w:trPr>
          <w:trHeight w:val="410"/>
        </w:trPr>
        <w:tc>
          <w:tcPr>
            <w:tcW w:w="5000" w:type="pct"/>
            <w:gridSpan w:val="3"/>
            <w:tcBorders>
              <w:top w:val="single" w:sz="4" w:space="0" w:color="auto"/>
              <w:bottom w:val="single" w:sz="4" w:space="0" w:color="auto"/>
            </w:tcBorders>
            <w:shd w:val="clear" w:color="auto" w:fill="FFFFFF" w:themeFill="background1"/>
            <w:vAlign w:val="center"/>
          </w:tcPr>
          <w:p w14:paraId="2FAA8039" w14:textId="1B50210A" w:rsidR="00C548F0" w:rsidRPr="00DE44B8" w:rsidRDefault="0071138C" w:rsidP="00C548F0">
            <w:pPr>
              <w:rPr>
                <w:rFonts w:ascii="Arial" w:hAnsi="Arial" w:cs="Arial"/>
                <w:bCs/>
              </w:rPr>
            </w:pPr>
            <w:r w:rsidRPr="0071138C">
              <w:rPr>
                <w:rFonts w:ascii="Arial" w:hAnsi="Arial" w:cs="Arial"/>
              </w:rPr>
              <w:t>The census, 2021 identifies that there 5,901 people living in the Dereham Toftwood ward: 3,037 are female and 2,864 are male</w:t>
            </w:r>
            <w:r>
              <w:rPr>
                <w:rFonts w:ascii="Arial" w:hAnsi="Arial" w:cs="Arial"/>
              </w:rPr>
              <w:t xml:space="preserve"> which equates to a 5</w:t>
            </w:r>
            <w:r w:rsidR="00577EF7">
              <w:rPr>
                <w:rFonts w:ascii="Arial" w:hAnsi="Arial" w:cs="Arial"/>
              </w:rPr>
              <w:t>1</w:t>
            </w:r>
            <w:r>
              <w:rPr>
                <w:rFonts w:ascii="Arial" w:hAnsi="Arial" w:cs="Arial"/>
              </w:rPr>
              <w:t xml:space="preserve">% / 49% split. </w:t>
            </w:r>
            <w:r w:rsidR="00C548F0">
              <w:rPr>
                <w:rFonts w:ascii="Arial" w:hAnsi="Arial" w:cs="Arial"/>
              </w:rPr>
              <w:t xml:space="preserve">Neutral impact. </w:t>
            </w:r>
            <w:r w:rsidR="00C548F0" w:rsidRPr="00DE44B8">
              <w:rPr>
                <w:rFonts w:ascii="Arial" w:hAnsi="Arial" w:cs="Arial"/>
                <w:bCs/>
              </w:rPr>
              <w:t>No impact is expected from the transfer to either of the surgeries proposed in relation to gender or sex</w:t>
            </w:r>
            <w:r w:rsidR="00C548F0">
              <w:rPr>
                <w:rFonts w:ascii="Arial" w:hAnsi="Arial" w:cs="Arial"/>
                <w:bCs/>
              </w:rPr>
              <w:t>.</w:t>
            </w:r>
            <w:r w:rsidR="00C548F0" w:rsidRPr="00DE44B8">
              <w:rPr>
                <w:rFonts w:ascii="Arial" w:hAnsi="Arial" w:cs="Arial"/>
                <w:bCs/>
              </w:rPr>
              <w:t xml:space="preserve"> </w:t>
            </w:r>
          </w:p>
          <w:p w14:paraId="00F5F1E4" w14:textId="3B05CB4C" w:rsidR="00E12B14" w:rsidRPr="0071138C" w:rsidRDefault="00E12B14" w:rsidP="000F16B6">
            <w:pPr>
              <w:rPr>
                <w:rFonts w:ascii="Arial" w:hAnsi="Arial" w:cs="Arial"/>
              </w:rPr>
            </w:pPr>
          </w:p>
        </w:tc>
      </w:tr>
      <w:tr w:rsidR="00E12B14" w:rsidRPr="00F85811" w14:paraId="7123BAC9" w14:textId="77777777" w:rsidTr="0042149D">
        <w:trPr>
          <w:trHeight w:val="422"/>
        </w:trPr>
        <w:tc>
          <w:tcPr>
            <w:tcW w:w="2415" w:type="pct"/>
            <w:gridSpan w:val="2"/>
            <w:tcBorders>
              <w:top w:val="single" w:sz="4" w:space="0" w:color="auto"/>
              <w:bottom w:val="single" w:sz="4" w:space="0" w:color="auto"/>
              <w:right w:val="single" w:sz="4" w:space="0" w:color="auto"/>
            </w:tcBorders>
            <w:shd w:val="clear" w:color="auto" w:fill="005EB8"/>
          </w:tcPr>
          <w:p w14:paraId="157605DA" w14:textId="77777777" w:rsidR="00E12B14" w:rsidRPr="00F85811" w:rsidRDefault="00E12B14" w:rsidP="000F16B6">
            <w:pPr>
              <w:jc w:val="center"/>
              <w:rPr>
                <w:rFonts w:ascii="Arial" w:hAnsi="Arial" w:cs="Arial"/>
                <w:b/>
              </w:rPr>
            </w:pPr>
            <w:r w:rsidRPr="00F85811">
              <w:rPr>
                <w:rFonts w:ascii="Arial" w:hAnsi="Arial" w:cs="Arial"/>
                <w:b/>
                <w:color w:val="FFFFFF" w:themeColor="background1"/>
              </w:rPr>
              <w:t>Identify any positive impact</w:t>
            </w:r>
          </w:p>
        </w:tc>
        <w:tc>
          <w:tcPr>
            <w:tcW w:w="2585" w:type="pct"/>
            <w:tcBorders>
              <w:top w:val="single" w:sz="4" w:space="0" w:color="auto"/>
              <w:left w:val="single" w:sz="4" w:space="0" w:color="auto"/>
              <w:bottom w:val="single" w:sz="4" w:space="0" w:color="auto"/>
            </w:tcBorders>
            <w:shd w:val="clear" w:color="auto" w:fill="005EB8"/>
          </w:tcPr>
          <w:p w14:paraId="6BCB4BB1" w14:textId="77777777" w:rsidR="00E12B14" w:rsidRPr="00F85811" w:rsidRDefault="00E12B14" w:rsidP="000F16B6">
            <w:pPr>
              <w:jc w:val="center"/>
              <w:rPr>
                <w:rFonts w:ascii="Arial" w:hAnsi="Arial" w:cs="Arial"/>
                <w:b/>
                <w:color w:val="FFFFFF" w:themeColor="background1"/>
              </w:rPr>
            </w:pPr>
            <w:r w:rsidRPr="00F85811">
              <w:rPr>
                <w:rFonts w:ascii="Arial" w:hAnsi="Arial" w:cs="Arial"/>
                <w:b/>
                <w:color w:val="FFFFFF" w:themeColor="background1"/>
              </w:rPr>
              <w:t>Identify any negative impact</w:t>
            </w:r>
          </w:p>
        </w:tc>
      </w:tr>
      <w:tr w:rsidR="00E12B14" w:rsidRPr="00F85811" w14:paraId="74D1F24E" w14:textId="77777777" w:rsidTr="000F16B6">
        <w:trPr>
          <w:trHeight w:val="422"/>
        </w:trPr>
        <w:tc>
          <w:tcPr>
            <w:tcW w:w="2415" w:type="pct"/>
            <w:gridSpan w:val="2"/>
            <w:tcBorders>
              <w:top w:val="single" w:sz="4" w:space="0" w:color="auto"/>
              <w:bottom w:val="single" w:sz="4" w:space="0" w:color="auto"/>
              <w:right w:val="single" w:sz="4" w:space="0" w:color="auto"/>
            </w:tcBorders>
            <w:shd w:val="clear" w:color="auto" w:fill="FFFFFF" w:themeFill="background1"/>
            <w:vAlign w:val="center"/>
          </w:tcPr>
          <w:p w14:paraId="7BE1F1FE" w14:textId="24B9F3CD" w:rsidR="00E12B14" w:rsidRPr="00577EF7" w:rsidRDefault="00577EF7" w:rsidP="00C548F0">
            <w:pPr>
              <w:rPr>
                <w:rFonts w:ascii="Arial" w:hAnsi="Arial" w:cs="Arial"/>
                <w:bCs/>
              </w:rPr>
            </w:pPr>
            <w:r>
              <w:rPr>
                <w:rFonts w:ascii="Arial" w:hAnsi="Arial" w:cs="Arial"/>
                <w:bCs/>
              </w:rPr>
              <w:t>None identified at this stage.</w:t>
            </w:r>
          </w:p>
        </w:tc>
        <w:tc>
          <w:tcPr>
            <w:tcW w:w="2585" w:type="pct"/>
            <w:tcBorders>
              <w:top w:val="single" w:sz="4" w:space="0" w:color="auto"/>
              <w:left w:val="single" w:sz="4" w:space="0" w:color="auto"/>
              <w:bottom w:val="single" w:sz="4" w:space="0" w:color="auto"/>
            </w:tcBorders>
            <w:shd w:val="clear" w:color="auto" w:fill="FFFFFF" w:themeFill="background1"/>
          </w:tcPr>
          <w:p w14:paraId="260DA725" w14:textId="0193189B" w:rsidR="00E12B14" w:rsidRPr="00577EF7" w:rsidRDefault="00577EF7" w:rsidP="00C548F0">
            <w:pPr>
              <w:rPr>
                <w:rFonts w:ascii="Arial" w:hAnsi="Arial" w:cs="Arial"/>
                <w:bCs/>
              </w:rPr>
            </w:pPr>
            <w:r>
              <w:rPr>
                <w:rFonts w:ascii="Arial" w:hAnsi="Arial" w:cs="Arial"/>
                <w:bCs/>
              </w:rPr>
              <w:t>None identified at this stage.</w:t>
            </w:r>
          </w:p>
        </w:tc>
      </w:tr>
      <w:tr w:rsidR="00E12B14" w:rsidRPr="00F85811" w14:paraId="647B094A" w14:textId="77777777" w:rsidTr="000F16B6">
        <w:trPr>
          <w:trHeight w:val="414"/>
        </w:trPr>
        <w:tc>
          <w:tcPr>
            <w:tcW w:w="5000" w:type="pct"/>
            <w:gridSpan w:val="3"/>
            <w:tcBorders>
              <w:top w:val="single" w:sz="4" w:space="0" w:color="auto"/>
              <w:bottom w:val="single" w:sz="4" w:space="0" w:color="auto"/>
            </w:tcBorders>
            <w:shd w:val="clear" w:color="auto" w:fill="005EB8"/>
            <w:vAlign w:val="center"/>
          </w:tcPr>
          <w:p w14:paraId="35499F8F" w14:textId="77777777" w:rsidR="00E12B14" w:rsidRPr="00F85811" w:rsidRDefault="00E12B14" w:rsidP="000F16B6">
            <w:pPr>
              <w:jc w:val="center"/>
              <w:rPr>
                <w:rFonts w:ascii="Arial" w:hAnsi="Arial" w:cs="Arial"/>
                <w:b/>
                <w:color w:val="FFFFFF" w:themeColor="background1"/>
              </w:rPr>
            </w:pPr>
            <w:r w:rsidRPr="00F85811">
              <w:rPr>
                <w:rFonts w:ascii="Arial" w:hAnsi="Arial" w:cs="Arial"/>
                <w:b/>
                <w:color w:val="FFFFFF" w:themeColor="background1"/>
              </w:rPr>
              <w:t>Potential actions</w:t>
            </w:r>
          </w:p>
        </w:tc>
      </w:tr>
      <w:tr w:rsidR="00E12B14" w:rsidRPr="00F85811" w14:paraId="53CE903B" w14:textId="77777777" w:rsidTr="000F16B6">
        <w:trPr>
          <w:trHeight w:val="414"/>
        </w:trPr>
        <w:tc>
          <w:tcPr>
            <w:tcW w:w="5000" w:type="pct"/>
            <w:gridSpan w:val="3"/>
            <w:tcBorders>
              <w:top w:val="single" w:sz="4" w:space="0" w:color="auto"/>
              <w:bottom w:val="single" w:sz="4" w:space="0" w:color="auto"/>
            </w:tcBorders>
            <w:shd w:val="clear" w:color="auto" w:fill="FFFFFF" w:themeFill="background1"/>
            <w:vAlign w:val="center"/>
          </w:tcPr>
          <w:p w14:paraId="50459867" w14:textId="57951776" w:rsidR="00255AC2" w:rsidRDefault="00DE44B8" w:rsidP="00FC143B">
            <w:pPr>
              <w:pStyle w:val="ListParagraph"/>
              <w:numPr>
                <w:ilvl w:val="0"/>
                <w:numId w:val="48"/>
              </w:numPr>
              <w:rPr>
                <w:rFonts w:ascii="Arial" w:hAnsi="Arial" w:cs="Arial"/>
                <w:bCs/>
              </w:rPr>
            </w:pPr>
            <w:r w:rsidRPr="00C413E1">
              <w:rPr>
                <w:rFonts w:ascii="Arial" w:hAnsi="Arial" w:cs="Arial"/>
                <w:bCs/>
              </w:rPr>
              <w:t xml:space="preserve">All staff working in both practices should have received training for the whole registered population and how to treat staff and patients </w:t>
            </w:r>
            <w:r w:rsidR="00FC143B" w:rsidRPr="00FC143B">
              <w:rPr>
                <w:rFonts w:ascii="Arial" w:hAnsi="Arial" w:cs="Arial"/>
                <w:bCs/>
              </w:rPr>
              <w:t xml:space="preserve">respectfully. </w:t>
            </w:r>
          </w:p>
          <w:p w14:paraId="53147692" w14:textId="75EE1C1A" w:rsidR="00E12B14" w:rsidRDefault="005A1F83" w:rsidP="001E73A7">
            <w:pPr>
              <w:pStyle w:val="ListParagraph"/>
              <w:numPr>
                <w:ilvl w:val="0"/>
                <w:numId w:val="48"/>
              </w:numPr>
              <w:rPr>
                <w:rFonts w:ascii="Arial" w:hAnsi="Arial" w:cs="Arial"/>
                <w:bCs/>
              </w:rPr>
            </w:pPr>
            <w:r>
              <w:rPr>
                <w:rFonts w:ascii="Arial" w:hAnsi="Arial" w:cs="Arial"/>
                <w:bCs/>
              </w:rPr>
              <w:t xml:space="preserve">Ensure correct gender recording </w:t>
            </w:r>
            <w:r w:rsidR="00DE44B8" w:rsidRPr="00C413E1">
              <w:rPr>
                <w:rFonts w:ascii="Arial" w:hAnsi="Arial" w:cs="Arial"/>
                <w:bCs/>
              </w:rPr>
              <w:t xml:space="preserve">to ensure suitable pathways for screening are offered </w:t>
            </w:r>
            <w:r w:rsidR="00DD7102">
              <w:rPr>
                <w:rFonts w:ascii="Arial" w:hAnsi="Arial" w:cs="Arial"/>
                <w:bCs/>
              </w:rPr>
              <w:t xml:space="preserve">to all patients </w:t>
            </w:r>
            <w:r w:rsidR="00DE44B8" w:rsidRPr="00C413E1">
              <w:rPr>
                <w:rFonts w:ascii="Arial" w:hAnsi="Arial" w:cs="Arial"/>
                <w:bCs/>
              </w:rPr>
              <w:t xml:space="preserve">based on their risk. </w:t>
            </w:r>
          </w:p>
          <w:p w14:paraId="09AEC078" w14:textId="609CBD4A" w:rsidR="00577EF7" w:rsidRPr="00C413E1" w:rsidRDefault="00577EF7" w:rsidP="001E73A7">
            <w:pPr>
              <w:pStyle w:val="ListParagraph"/>
              <w:numPr>
                <w:ilvl w:val="0"/>
                <w:numId w:val="48"/>
              </w:numPr>
              <w:rPr>
                <w:rFonts w:ascii="Arial" w:hAnsi="Arial" w:cs="Arial"/>
                <w:bCs/>
              </w:rPr>
            </w:pPr>
            <w:r>
              <w:rPr>
                <w:rFonts w:ascii="Arial" w:hAnsi="Arial" w:cs="Arial"/>
                <w:bCs/>
              </w:rPr>
              <w:t>To review consultation report for any further potential action.</w:t>
            </w:r>
          </w:p>
          <w:p w14:paraId="52736E3A" w14:textId="77777777" w:rsidR="00C548F0" w:rsidRDefault="00C548F0" w:rsidP="000F16B6">
            <w:pPr>
              <w:rPr>
                <w:rFonts w:ascii="Arial" w:hAnsi="Arial" w:cs="Arial"/>
                <w:b/>
              </w:rPr>
            </w:pPr>
          </w:p>
          <w:p w14:paraId="0789FD7E" w14:textId="59CEBA9E" w:rsidR="00C548F0" w:rsidRPr="00F85811" w:rsidRDefault="00C548F0" w:rsidP="000F16B6">
            <w:pPr>
              <w:rPr>
                <w:rFonts w:ascii="Arial" w:hAnsi="Arial" w:cs="Arial"/>
                <w:b/>
              </w:rPr>
            </w:pPr>
          </w:p>
        </w:tc>
      </w:tr>
    </w:tbl>
    <w:p w14:paraId="3C6B0ED5" w14:textId="77777777" w:rsidR="00E12B14" w:rsidRPr="00F85811" w:rsidRDefault="00E12B14" w:rsidP="00805BA5">
      <w:pPr>
        <w:pStyle w:val="NoSpacing"/>
        <w:rPr>
          <w:rFonts w:ascii="Arial" w:hAnsi="Arial" w:cs="Arial"/>
        </w:rPr>
      </w:pPr>
    </w:p>
    <w:tbl>
      <w:tblPr>
        <w:tblStyle w:val="TableGrid"/>
        <w:tblW w:w="5000" w:type="pct"/>
        <w:tblBorders>
          <w:insideH w:val="single" w:sz="4" w:space="0" w:color="FFFFFF" w:themeColor="background1"/>
          <w:insideV w:val="single" w:sz="4" w:space="0" w:color="FFFFFF" w:themeColor="background1"/>
        </w:tblBorders>
        <w:tblLook w:val="04A0" w:firstRow="1" w:lastRow="0" w:firstColumn="1" w:lastColumn="0" w:noHBand="0" w:noVBand="1"/>
      </w:tblPr>
      <w:tblGrid>
        <w:gridCol w:w="3682"/>
        <w:gridCol w:w="3624"/>
        <w:gridCol w:w="7820"/>
      </w:tblGrid>
      <w:tr w:rsidR="00286C17" w:rsidRPr="00F85811" w14:paraId="234F3FBE" w14:textId="77777777" w:rsidTr="0042149D">
        <w:trPr>
          <w:trHeight w:val="502"/>
        </w:trPr>
        <w:tc>
          <w:tcPr>
            <w:tcW w:w="1217" w:type="pct"/>
            <w:tcBorders>
              <w:top w:val="single" w:sz="4" w:space="0" w:color="auto"/>
              <w:left w:val="single" w:sz="4" w:space="0" w:color="auto"/>
              <w:bottom w:val="single" w:sz="4" w:space="0" w:color="auto"/>
              <w:right w:val="single" w:sz="4" w:space="0" w:color="auto"/>
            </w:tcBorders>
            <w:shd w:val="clear" w:color="auto" w:fill="005EB8"/>
            <w:vAlign w:val="center"/>
          </w:tcPr>
          <w:p w14:paraId="091A78B7" w14:textId="77777777" w:rsidR="00286C17" w:rsidRPr="00F85811" w:rsidRDefault="00286C17" w:rsidP="000F16B6">
            <w:pPr>
              <w:rPr>
                <w:rFonts w:ascii="Arial" w:hAnsi="Arial" w:cs="Arial"/>
                <w:b/>
                <w:color w:val="FFFFFF" w:themeColor="background1"/>
              </w:rPr>
            </w:pPr>
            <w:bookmarkStart w:id="2" w:name="_Hlk76643915"/>
            <w:r w:rsidRPr="00F85811">
              <w:rPr>
                <w:rFonts w:ascii="Arial" w:hAnsi="Arial" w:cs="Arial"/>
                <w:b/>
                <w:color w:val="FFFFFF" w:themeColor="background1"/>
              </w:rPr>
              <w:lastRenderedPageBreak/>
              <w:t>Area of Equality</w:t>
            </w:r>
          </w:p>
        </w:tc>
        <w:tc>
          <w:tcPr>
            <w:tcW w:w="3783" w:type="pct"/>
            <w:gridSpan w:val="2"/>
            <w:tcBorders>
              <w:top w:val="single" w:sz="4" w:space="0" w:color="auto"/>
              <w:left w:val="single" w:sz="4" w:space="0" w:color="auto"/>
              <w:bottom w:val="single" w:sz="4" w:space="0" w:color="auto"/>
            </w:tcBorders>
            <w:shd w:val="clear" w:color="auto" w:fill="FFFFFF" w:themeFill="background1"/>
            <w:vAlign w:val="center"/>
          </w:tcPr>
          <w:p w14:paraId="5795A7B2" w14:textId="1EBE2A4D" w:rsidR="00286C17" w:rsidRPr="00F85811" w:rsidRDefault="00286C17" w:rsidP="000F16B6">
            <w:pPr>
              <w:rPr>
                <w:rFonts w:ascii="Arial" w:hAnsi="Arial" w:cs="Arial"/>
                <w:b/>
              </w:rPr>
            </w:pPr>
            <w:r w:rsidRPr="00F85811">
              <w:rPr>
                <w:rFonts w:ascii="Arial" w:hAnsi="Arial" w:cs="Arial"/>
                <w:b/>
              </w:rPr>
              <w:t>Gender Re-assignment</w:t>
            </w:r>
          </w:p>
        </w:tc>
      </w:tr>
      <w:tr w:rsidR="00286C17" w:rsidRPr="00F85811" w14:paraId="53103F62" w14:textId="77777777" w:rsidTr="0042149D">
        <w:trPr>
          <w:trHeight w:val="502"/>
        </w:trPr>
        <w:tc>
          <w:tcPr>
            <w:tcW w:w="5000" w:type="pct"/>
            <w:gridSpan w:val="3"/>
            <w:tcBorders>
              <w:top w:val="single" w:sz="4" w:space="0" w:color="auto"/>
              <w:left w:val="single" w:sz="4" w:space="0" w:color="auto"/>
              <w:bottom w:val="single" w:sz="4" w:space="0" w:color="auto"/>
              <w:right w:val="single" w:sz="4" w:space="0" w:color="auto"/>
            </w:tcBorders>
            <w:shd w:val="clear" w:color="auto" w:fill="005EB8"/>
            <w:vAlign w:val="center"/>
          </w:tcPr>
          <w:p w14:paraId="324D1AF7" w14:textId="77777777" w:rsidR="00286C17" w:rsidRPr="00F85811" w:rsidRDefault="00286C17" w:rsidP="000F16B6">
            <w:pPr>
              <w:rPr>
                <w:rFonts w:ascii="Arial" w:hAnsi="Arial" w:cs="Arial"/>
                <w:b/>
                <w:color w:val="FFFFFF" w:themeColor="background1"/>
              </w:rPr>
            </w:pPr>
            <w:r w:rsidRPr="00F85811">
              <w:rPr>
                <w:rFonts w:ascii="Arial" w:hAnsi="Arial" w:cs="Arial"/>
                <w:b/>
                <w:color w:val="FFFFFF" w:themeColor="background1"/>
              </w:rPr>
              <w:t>Protected Characteristics of E&amp;D</w:t>
            </w:r>
          </w:p>
        </w:tc>
      </w:tr>
      <w:tr w:rsidR="00286C17" w:rsidRPr="00F85811" w14:paraId="44E67820" w14:textId="77777777" w:rsidTr="0042149D">
        <w:trPr>
          <w:trHeight w:val="410"/>
        </w:trPr>
        <w:tc>
          <w:tcPr>
            <w:tcW w:w="5000" w:type="pct"/>
            <w:gridSpan w:val="3"/>
            <w:tcBorders>
              <w:top w:val="single" w:sz="4" w:space="0" w:color="auto"/>
              <w:bottom w:val="single" w:sz="4" w:space="0" w:color="auto"/>
            </w:tcBorders>
            <w:shd w:val="clear" w:color="auto" w:fill="FFFFFF" w:themeFill="background1"/>
            <w:vAlign w:val="center"/>
          </w:tcPr>
          <w:p w14:paraId="08865CDB" w14:textId="420E8480" w:rsidR="000E2EBF" w:rsidRPr="00DE44B8" w:rsidRDefault="000E2EBF" w:rsidP="000E2EBF">
            <w:pPr>
              <w:rPr>
                <w:rFonts w:ascii="Arial" w:hAnsi="Arial" w:cs="Arial"/>
                <w:bCs/>
              </w:rPr>
            </w:pPr>
            <w:r w:rsidRPr="0071138C">
              <w:rPr>
                <w:rFonts w:ascii="Arial" w:hAnsi="Arial" w:cs="Arial"/>
              </w:rPr>
              <w:t>The census, 2021 identifies that there 5,901 people living in the Dereham Toftwood ward: 3,037 are female and 2,864 are male</w:t>
            </w:r>
            <w:r>
              <w:rPr>
                <w:rFonts w:ascii="Arial" w:hAnsi="Arial" w:cs="Arial"/>
              </w:rPr>
              <w:t xml:space="preserve"> which equates to a 51% / 49% split. Neutral impact. </w:t>
            </w:r>
            <w:r w:rsidRPr="00DE44B8">
              <w:rPr>
                <w:rFonts w:ascii="Arial" w:hAnsi="Arial" w:cs="Arial"/>
                <w:bCs/>
              </w:rPr>
              <w:t xml:space="preserve">No impact is expected from the transfer to either of the surgeries proposed in relation to gender </w:t>
            </w:r>
            <w:r>
              <w:rPr>
                <w:rFonts w:ascii="Arial" w:hAnsi="Arial" w:cs="Arial"/>
                <w:bCs/>
              </w:rPr>
              <w:t xml:space="preserve">reassignment, however patients may feel </w:t>
            </w:r>
            <w:r w:rsidRPr="007A26C9">
              <w:rPr>
                <w:rFonts w:ascii="Arial" w:hAnsi="Arial" w:cs="Arial"/>
                <w:bCs/>
              </w:rPr>
              <w:t>impacted by the loss of trusted relationships</w:t>
            </w:r>
            <w:r>
              <w:rPr>
                <w:rFonts w:ascii="Arial" w:hAnsi="Arial" w:cs="Arial"/>
                <w:bCs/>
              </w:rPr>
              <w:t>.</w:t>
            </w:r>
            <w:r w:rsidRPr="00DE44B8">
              <w:rPr>
                <w:rFonts w:ascii="Arial" w:hAnsi="Arial" w:cs="Arial"/>
                <w:bCs/>
              </w:rPr>
              <w:t xml:space="preserve"> </w:t>
            </w:r>
          </w:p>
          <w:p w14:paraId="33FFEC58" w14:textId="77777777" w:rsidR="00FD31C1" w:rsidRDefault="00FD31C1" w:rsidP="000F16B6">
            <w:pPr>
              <w:rPr>
                <w:rFonts w:ascii="Arial" w:hAnsi="Arial" w:cs="Arial"/>
                <w:color w:val="A6A6A6" w:themeColor="background1" w:themeShade="A6"/>
              </w:rPr>
            </w:pPr>
          </w:p>
          <w:p w14:paraId="315C81A6" w14:textId="72C61426" w:rsidR="00FD31C1" w:rsidRPr="00F85811" w:rsidRDefault="00FD31C1" w:rsidP="000F16B6">
            <w:pPr>
              <w:rPr>
                <w:rFonts w:ascii="Arial" w:hAnsi="Arial" w:cs="Arial"/>
                <w:color w:val="000000"/>
              </w:rPr>
            </w:pPr>
          </w:p>
        </w:tc>
      </w:tr>
      <w:tr w:rsidR="00286C17" w:rsidRPr="00F85811" w14:paraId="4ED86360" w14:textId="77777777" w:rsidTr="0042149D">
        <w:trPr>
          <w:trHeight w:val="422"/>
        </w:trPr>
        <w:tc>
          <w:tcPr>
            <w:tcW w:w="2415" w:type="pct"/>
            <w:gridSpan w:val="2"/>
            <w:tcBorders>
              <w:top w:val="single" w:sz="4" w:space="0" w:color="auto"/>
              <w:bottom w:val="single" w:sz="4" w:space="0" w:color="auto"/>
              <w:right w:val="single" w:sz="4" w:space="0" w:color="auto"/>
            </w:tcBorders>
            <w:shd w:val="clear" w:color="auto" w:fill="005EB8"/>
          </w:tcPr>
          <w:p w14:paraId="589B2DA7" w14:textId="77777777" w:rsidR="00286C17" w:rsidRPr="00F85811" w:rsidRDefault="00286C17" w:rsidP="000F16B6">
            <w:pPr>
              <w:jc w:val="center"/>
              <w:rPr>
                <w:rFonts w:ascii="Arial" w:hAnsi="Arial" w:cs="Arial"/>
                <w:b/>
              </w:rPr>
            </w:pPr>
            <w:r w:rsidRPr="00F85811">
              <w:rPr>
                <w:rFonts w:ascii="Arial" w:hAnsi="Arial" w:cs="Arial"/>
                <w:b/>
                <w:color w:val="FFFFFF" w:themeColor="background1"/>
              </w:rPr>
              <w:t>Identify any positive impact</w:t>
            </w:r>
          </w:p>
        </w:tc>
        <w:tc>
          <w:tcPr>
            <w:tcW w:w="2585" w:type="pct"/>
            <w:tcBorders>
              <w:top w:val="single" w:sz="4" w:space="0" w:color="auto"/>
              <w:left w:val="single" w:sz="4" w:space="0" w:color="auto"/>
              <w:bottom w:val="single" w:sz="4" w:space="0" w:color="auto"/>
            </w:tcBorders>
            <w:shd w:val="clear" w:color="auto" w:fill="005EB8"/>
          </w:tcPr>
          <w:p w14:paraId="54334B30" w14:textId="77777777" w:rsidR="00286C17" w:rsidRPr="00F85811" w:rsidRDefault="00286C17" w:rsidP="000F16B6">
            <w:pPr>
              <w:jc w:val="center"/>
              <w:rPr>
                <w:rFonts w:ascii="Arial" w:hAnsi="Arial" w:cs="Arial"/>
                <w:b/>
                <w:color w:val="FFFFFF" w:themeColor="background1"/>
              </w:rPr>
            </w:pPr>
            <w:r w:rsidRPr="00F85811">
              <w:rPr>
                <w:rFonts w:ascii="Arial" w:hAnsi="Arial" w:cs="Arial"/>
                <w:b/>
                <w:color w:val="FFFFFF" w:themeColor="background1"/>
              </w:rPr>
              <w:t>Identify any negative impact</w:t>
            </w:r>
          </w:p>
        </w:tc>
      </w:tr>
      <w:tr w:rsidR="00760156" w:rsidRPr="00F85811" w14:paraId="73386A64" w14:textId="77777777" w:rsidTr="000F16B6">
        <w:trPr>
          <w:trHeight w:val="422"/>
        </w:trPr>
        <w:tc>
          <w:tcPr>
            <w:tcW w:w="2415" w:type="pct"/>
            <w:gridSpan w:val="2"/>
            <w:tcBorders>
              <w:top w:val="single" w:sz="4" w:space="0" w:color="auto"/>
              <w:bottom w:val="single" w:sz="4" w:space="0" w:color="auto"/>
              <w:right w:val="single" w:sz="4" w:space="0" w:color="auto"/>
            </w:tcBorders>
            <w:shd w:val="clear" w:color="auto" w:fill="FFFFFF" w:themeFill="background1"/>
            <w:vAlign w:val="center"/>
          </w:tcPr>
          <w:p w14:paraId="37D01AEA" w14:textId="1B9F15FD" w:rsidR="00760156" w:rsidRPr="000E2EBF" w:rsidRDefault="000E2EBF" w:rsidP="00760156">
            <w:pPr>
              <w:rPr>
                <w:rFonts w:ascii="Arial" w:hAnsi="Arial" w:cs="Arial"/>
                <w:bCs/>
              </w:rPr>
            </w:pPr>
            <w:r w:rsidRPr="000E2EBF">
              <w:rPr>
                <w:rFonts w:ascii="Arial" w:hAnsi="Arial" w:cs="Arial"/>
                <w:bCs/>
              </w:rPr>
              <w:t>None identified at this stage.</w:t>
            </w:r>
          </w:p>
        </w:tc>
        <w:tc>
          <w:tcPr>
            <w:tcW w:w="2585" w:type="pct"/>
            <w:tcBorders>
              <w:top w:val="single" w:sz="4" w:space="0" w:color="auto"/>
              <w:left w:val="single" w:sz="4" w:space="0" w:color="auto"/>
              <w:bottom w:val="single" w:sz="4" w:space="0" w:color="auto"/>
            </w:tcBorders>
            <w:shd w:val="clear" w:color="auto" w:fill="FFFFFF" w:themeFill="background1"/>
            <w:vAlign w:val="center"/>
          </w:tcPr>
          <w:p w14:paraId="029D968D" w14:textId="77777777" w:rsidR="006E1E67" w:rsidRDefault="006E1E67" w:rsidP="006E1E67">
            <w:pPr>
              <w:pStyle w:val="ListParagraph"/>
              <w:rPr>
                <w:rFonts w:ascii="Arial" w:hAnsi="Arial" w:cs="Arial"/>
                <w:bCs/>
              </w:rPr>
            </w:pPr>
          </w:p>
          <w:p w14:paraId="1671522C" w14:textId="70E57EA7" w:rsidR="00760156" w:rsidRPr="007A26C9" w:rsidRDefault="00BC11C7" w:rsidP="006E1E67">
            <w:pPr>
              <w:pStyle w:val="ListParagraph"/>
              <w:numPr>
                <w:ilvl w:val="0"/>
                <w:numId w:val="35"/>
              </w:numPr>
              <w:rPr>
                <w:rFonts w:ascii="Arial" w:hAnsi="Arial" w:cs="Arial"/>
                <w:bCs/>
              </w:rPr>
            </w:pPr>
            <w:r w:rsidRPr="007A26C9">
              <w:rPr>
                <w:rFonts w:ascii="Arial" w:hAnsi="Arial" w:cs="Arial"/>
                <w:bCs/>
              </w:rPr>
              <w:t xml:space="preserve">Patients may </w:t>
            </w:r>
            <w:r w:rsidR="00310D91">
              <w:rPr>
                <w:rFonts w:ascii="Arial" w:hAnsi="Arial" w:cs="Arial"/>
                <w:bCs/>
              </w:rPr>
              <w:t>feel</w:t>
            </w:r>
            <w:r w:rsidRPr="007A26C9">
              <w:rPr>
                <w:rFonts w:ascii="Arial" w:hAnsi="Arial" w:cs="Arial"/>
                <w:bCs/>
              </w:rPr>
              <w:t xml:space="preserve"> impacted by the loss of trusted relationships and fear of judgement</w:t>
            </w:r>
            <w:r w:rsidR="006B62A2" w:rsidRPr="007A26C9">
              <w:rPr>
                <w:rFonts w:ascii="Arial" w:hAnsi="Arial" w:cs="Arial"/>
                <w:bCs/>
              </w:rPr>
              <w:t xml:space="preserve"> or removal of options for </w:t>
            </w:r>
            <w:r w:rsidR="007A26C9" w:rsidRPr="007A26C9">
              <w:rPr>
                <w:rFonts w:ascii="Arial" w:hAnsi="Arial" w:cs="Arial"/>
                <w:bCs/>
              </w:rPr>
              <w:t xml:space="preserve">gender </w:t>
            </w:r>
            <w:r w:rsidR="006B62A2" w:rsidRPr="007A26C9">
              <w:rPr>
                <w:rFonts w:ascii="Arial" w:hAnsi="Arial" w:cs="Arial"/>
                <w:bCs/>
              </w:rPr>
              <w:t xml:space="preserve">re </w:t>
            </w:r>
            <w:r w:rsidR="007A26C9" w:rsidRPr="007A26C9">
              <w:rPr>
                <w:rFonts w:ascii="Arial" w:hAnsi="Arial" w:cs="Arial"/>
                <w:bCs/>
              </w:rPr>
              <w:t>–</w:t>
            </w:r>
            <w:r w:rsidR="006B62A2" w:rsidRPr="007A26C9">
              <w:rPr>
                <w:rFonts w:ascii="Arial" w:hAnsi="Arial" w:cs="Arial"/>
                <w:bCs/>
              </w:rPr>
              <w:t xml:space="preserve"> </w:t>
            </w:r>
            <w:r w:rsidR="007A26C9" w:rsidRPr="007A26C9">
              <w:rPr>
                <w:rFonts w:ascii="Arial" w:hAnsi="Arial" w:cs="Arial"/>
                <w:bCs/>
              </w:rPr>
              <w:t>assignment.</w:t>
            </w:r>
          </w:p>
          <w:p w14:paraId="43E2A0AE" w14:textId="71694FC5" w:rsidR="00C820E9" w:rsidRDefault="00C820E9" w:rsidP="00C820E9">
            <w:pPr>
              <w:rPr>
                <w:rFonts w:ascii="Arial" w:hAnsi="Arial" w:cs="Arial"/>
              </w:rPr>
            </w:pPr>
          </w:p>
          <w:p w14:paraId="452D9CE2" w14:textId="77777777" w:rsidR="00760156" w:rsidRPr="00F85811" w:rsidRDefault="00760156" w:rsidP="00760156">
            <w:pPr>
              <w:rPr>
                <w:rFonts w:ascii="Arial" w:hAnsi="Arial" w:cs="Arial"/>
                <w:b/>
              </w:rPr>
            </w:pPr>
          </w:p>
          <w:p w14:paraId="45A55847" w14:textId="77777777" w:rsidR="00760156" w:rsidRPr="00F85811" w:rsidRDefault="00760156" w:rsidP="00760156">
            <w:pPr>
              <w:rPr>
                <w:rFonts w:ascii="Arial" w:hAnsi="Arial" w:cs="Arial"/>
                <w:b/>
              </w:rPr>
            </w:pPr>
          </w:p>
        </w:tc>
      </w:tr>
      <w:tr w:rsidR="00760156" w:rsidRPr="00F85811" w14:paraId="4C9D7778" w14:textId="77777777" w:rsidTr="00F85811">
        <w:trPr>
          <w:trHeight w:val="414"/>
        </w:trPr>
        <w:tc>
          <w:tcPr>
            <w:tcW w:w="5000" w:type="pct"/>
            <w:gridSpan w:val="3"/>
            <w:tcBorders>
              <w:top w:val="single" w:sz="4" w:space="0" w:color="auto"/>
              <w:bottom w:val="single" w:sz="4" w:space="0" w:color="auto"/>
            </w:tcBorders>
            <w:shd w:val="clear" w:color="auto" w:fill="005EB8"/>
            <w:vAlign w:val="center"/>
          </w:tcPr>
          <w:p w14:paraId="56566CEC" w14:textId="77777777" w:rsidR="00760156" w:rsidRPr="00F85811" w:rsidRDefault="00760156" w:rsidP="00760156">
            <w:pPr>
              <w:jc w:val="center"/>
              <w:rPr>
                <w:rFonts w:ascii="Arial" w:hAnsi="Arial" w:cs="Arial"/>
                <w:b/>
                <w:color w:val="FFFFFF" w:themeColor="background1"/>
              </w:rPr>
            </w:pPr>
            <w:r w:rsidRPr="00F85811">
              <w:rPr>
                <w:rFonts w:ascii="Arial" w:hAnsi="Arial" w:cs="Arial"/>
                <w:b/>
                <w:color w:val="FFFFFF" w:themeColor="background1"/>
              </w:rPr>
              <w:t>Potential actions</w:t>
            </w:r>
          </w:p>
        </w:tc>
      </w:tr>
      <w:tr w:rsidR="00760156" w:rsidRPr="00F85811" w14:paraId="62EB8DE5" w14:textId="77777777" w:rsidTr="00F85811">
        <w:trPr>
          <w:trHeight w:val="414"/>
        </w:trPr>
        <w:tc>
          <w:tcPr>
            <w:tcW w:w="5000" w:type="pct"/>
            <w:gridSpan w:val="3"/>
            <w:tcBorders>
              <w:top w:val="single" w:sz="4" w:space="0" w:color="auto"/>
              <w:bottom w:val="single" w:sz="4" w:space="0" w:color="auto"/>
            </w:tcBorders>
            <w:shd w:val="clear" w:color="auto" w:fill="FFFFFF" w:themeFill="background1"/>
            <w:vAlign w:val="center"/>
          </w:tcPr>
          <w:p w14:paraId="36129713" w14:textId="77777777" w:rsidR="00DD7102" w:rsidRDefault="00CC6190" w:rsidP="001E73A7">
            <w:pPr>
              <w:pStyle w:val="ListParagraph"/>
              <w:numPr>
                <w:ilvl w:val="0"/>
                <w:numId w:val="35"/>
              </w:numPr>
              <w:rPr>
                <w:rFonts w:ascii="Arial" w:hAnsi="Arial" w:cs="Arial"/>
                <w:bCs/>
              </w:rPr>
            </w:pPr>
            <w:r w:rsidRPr="001E73A7">
              <w:rPr>
                <w:rFonts w:ascii="Arial" w:hAnsi="Arial" w:cs="Arial"/>
                <w:bCs/>
              </w:rPr>
              <w:t>All staff working in both practices should have received training for the whole registered population and how to treat staff and patients respectfully.</w:t>
            </w:r>
          </w:p>
          <w:p w14:paraId="0B0DEE12" w14:textId="403EA4D5" w:rsidR="000E2EBF" w:rsidRPr="001E73A7" w:rsidRDefault="000E2EBF" w:rsidP="001E73A7">
            <w:pPr>
              <w:pStyle w:val="ListParagraph"/>
              <w:numPr>
                <w:ilvl w:val="0"/>
                <w:numId w:val="35"/>
              </w:numPr>
              <w:rPr>
                <w:rFonts w:ascii="Arial" w:hAnsi="Arial" w:cs="Arial"/>
                <w:bCs/>
              </w:rPr>
            </w:pPr>
            <w:r>
              <w:rPr>
                <w:rFonts w:ascii="Arial" w:hAnsi="Arial" w:cs="Arial"/>
                <w:bCs/>
              </w:rPr>
              <w:t>To review consultation report for any further potential action.</w:t>
            </w:r>
          </w:p>
          <w:p w14:paraId="2934A004" w14:textId="44943298" w:rsidR="00760156" w:rsidRPr="00F85811" w:rsidRDefault="00760156" w:rsidP="00760156">
            <w:pPr>
              <w:rPr>
                <w:rFonts w:ascii="Arial" w:hAnsi="Arial" w:cs="Arial"/>
                <w:b/>
              </w:rPr>
            </w:pPr>
          </w:p>
        </w:tc>
      </w:tr>
      <w:bookmarkEnd w:id="2"/>
    </w:tbl>
    <w:p w14:paraId="583C1D59" w14:textId="6C318481" w:rsidR="00286C17" w:rsidRDefault="00286C17" w:rsidP="00805BA5">
      <w:pPr>
        <w:pStyle w:val="NoSpacing"/>
        <w:rPr>
          <w:rFonts w:ascii="Arial" w:hAnsi="Arial" w:cs="Arial"/>
        </w:rPr>
      </w:pPr>
    </w:p>
    <w:p w14:paraId="42B54039" w14:textId="77777777" w:rsidR="00402C72" w:rsidRPr="00F85811" w:rsidRDefault="00402C72" w:rsidP="00805BA5">
      <w:pPr>
        <w:pStyle w:val="NoSpacing"/>
        <w:rPr>
          <w:rFonts w:ascii="Arial" w:hAnsi="Arial" w:cs="Arial"/>
        </w:rPr>
      </w:pPr>
    </w:p>
    <w:tbl>
      <w:tblPr>
        <w:tblStyle w:val="TableGrid"/>
        <w:tblW w:w="5000" w:type="pct"/>
        <w:tblBorders>
          <w:insideH w:val="single" w:sz="4" w:space="0" w:color="FFFFFF" w:themeColor="background1"/>
          <w:insideV w:val="single" w:sz="4" w:space="0" w:color="FFFFFF" w:themeColor="background1"/>
        </w:tblBorders>
        <w:tblLook w:val="04A0" w:firstRow="1" w:lastRow="0" w:firstColumn="1" w:lastColumn="0" w:noHBand="0" w:noVBand="1"/>
      </w:tblPr>
      <w:tblGrid>
        <w:gridCol w:w="3682"/>
        <w:gridCol w:w="3624"/>
        <w:gridCol w:w="7820"/>
      </w:tblGrid>
      <w:tr w:rsidR="00286C17" w:rsidRPr="00F85811" w14:paraId="383193A4" w14:textId="77777777" w:rsidTr="0042149D">
        <w:trPr>
          <w:trHeight w:val="502"/>
        </w:trPr>
        <w:tc>
          <w:tcPr>
            <w:tcW w:w="1217" w:type="pct"/>
            <w:tcBorders>
              <w:top w:val="single" w:sz="4" w:space="0" w:color="auto"/>
              <w:left w:val="single" w:sz="4" w:space="0" w:color="auto"/>
              <w:bottom w:val="single" w:sz="4" w:space="0" w:color="auto"/>
              <w:right w:val="single" w:sz="4" w:space="0" w:color="auto"/>
            </w:tcBorders>
            <w:shd w:val="clear" w:color="auto" w:fill="005EB8"/>
            <w:vAlign w:val="center"/>
          </w:tcPr>
          <w:p w14:paraId="16F19605" w14:textId="77777777" w:rsidR="00286C17" w:rsidRPr="00F85811" w:rsidRDefault="00286C17" w:rsidP="000F16B6">
            <w:pPr>
              <w:rPr>
                <w:rFonts w:ascii="Arial" w:hAnsi="Arial" w:cs="Arial"/>
                <w:b/>
                <w:color w:val="FFFFFF" w:themeColor="background1"/>
              </w:rPr>
            </w:pPr>
            <w:r w:rsidRPr="00F85811">
              <w:rPr>
                <w:rFonts w:ascii="Arial" w:hAnsi="Arial" w:cs="Arial"/>
                <w:b/>
                <w:color w:val="FFFFFF" w:themeColor="background1"/>
              </w:rPr>
              <w:t>Area of Equality</w:t>
            </w:r>
          </w:p>
        </w:tc>
        <w:tc>
          <w:tcPr>
            <w:tcW w:w="3783" w:type="pct"/>
            <w:gridSpan w:val="2"/>
            <w:tcBorders>
              <w:top w:val="single" w:sz="4" w:space="0" w:color="auto"/>
              <w:left w:val="single" w:sz="4" w:space="0" w:color="auto"/>
              <w:bottom w:val="single" w:sz="4" w:space="0" w:color="auto"/>
            </w:tcBorders>
            <w:shd w:val="clear" w:color="auto" w:fill="FFFFFF" w:themeFill="background1"/>
            <w:vAlign w:val="center"/>
          </w:tcPr>
          <w:p w14:paraId="4D14F616" w14:textId="4B5B32D5" w:rsidR="00286C17" w:rsidRPr="00F85811" w:rsidRDefault="00286C17" w:rsidP="000F16B6">
            <w:pPr>
              <w:rPr>
                <w:rFonts w:ascii="Arial" w:hAnsi="Arial" w:cs="Arial"/>
                <w:b/>
              </w:rPr>
            </w:pPr>
            <w:r w:rsidRPr="00F85811">
              <w:rPr>
                <w:rFonts w:ascii="Arial" w:hAnsi="Arial" w:cs="Arial"/>
                <w:b/>
              </w:rPr>
              <w:t>Carers</w:t>
            </w:r>
          </w:p>
        </w:tc>
      </w:tr>
      <w:tr w:rsidR="00286C17" w:rsidRPr="00F85811" w14:paraId="6BFD970A" w14:textId="77777777" w:rsidTr="0042149D">
        <w:trPr>
          <w:trHeight w:val="502"/>
        </w:trPr>
        <w:tc>
          <w:tcPr>
            <w:tcW w:w="5000" w:type="pct"/>
            <w:gridSpan w:val="3"/>
            <w:tcBorders>
              <w:top w:val="single" w:sz="4" w:space="0" w:color="auto"/>
              <w:left w:val="single" w:sz="4" w:space="0" w:color="auto"/>
              <w:bottom w:val="single" w:sz="4" w:space="0" w:color="auto"/>
              <w:right w:val="single" w:sz="4" w:space="0" w:color="auto"/>
            </w:tcBorders>
            <w:shd w:val="clear" w:color="auto" w:fill="005EB8"/>
            <w:vAlign w:val="center"/>
          </w:tcPr>
          <w:p w14:paraId="60F9D8C3" w14:textId="77777777" w:rsidR="00286C17" w:rsidRPr="00F85811" w:rsidRDefault="00286C17" w:rsidP="000F16B6">
            <w:pPr>
              <w:rPr>
                <w:rFonts w:ascii="Arial" w:hAnsi="Arial" w:cs="Arial"/>
                <w:b/>
                <w:color w:val="FFFFFF" w:themeColor="background1"/>
              </w:rPr>
            </w:pPr>
            <w:r w:rsidRPr="00F85811">
              <w:rPr>
                <w:rFonts w:ascii="Arial" w:hAnsi="Arial" w:cs="Arial"/>
                <w:b/>
                <w:color w:val="FFFFFF" w:themeColor="background1"/>
              </w:rPr>
              <w:t>Protected Characteristics of E&amp;D</w:t>
            </w:r>
          </w:p>
        </w:tc>
      </w:tr>
      <w:tr w:rsidR="00286C17" w:rsidRPr="00F85811" w14:paraId="407D2587" w14:textId="77777777" w:rsidTr="0042149D">
        <w:trPr>
          <w:trHeight w:val="410"/>
        </w:trPr>
        <w:tc>
          <w:tcPr>
            <w:tcW w:w="5000" w:type="pct"/>
            <w:gridSpan w:val="3"/>
            <w:tcBorders>
              <w:top w:val="single" w:sz="4" w:space="0" w:color="auto"/>
              <w:bottom w:val="single" w:sz="4" w:space="0" w:color="auto"/>
            </w:tcBorders>
            <w:shd w:val="clear" w:color="auto" w:fill="FFFFFF" w:themeFill="background1"/>
            <w:vAlign w:val="center"/>
          </w:tcPr>
          <w:p w14:paraId="699C8AFB" w14:textId="77777777" w:rsidR="00C548F0" w:rsidRPr="00DE44B8" w:rsidRDefault="003C7A5F" w:rsidP="00C548F0">
            <w:pPr>
              <w:rPr>
                <w:rFonts w:ascii="Arial" w:hAnsi="Arial" w:cs="Arial"/>
                <w:bCs/>
              </w:rPr>
            </w:pPr>
            <w:r w:rsidRPr="003C7A5F">
              <w:rPr>
                <w:rFonts w:ascii="Arial" w:hAnsi="Arial" w:cs="Arial"/>
              </w:rPr>
              <w:t>The census, 2021 highlights that 9.2% of the population in the Dereham Toftwood ward are unpaid carers</w:t>
            </w:r>
            <w:r>
              <w:rPr>
                <w:rFonts w:ascii="Arial" w:hAnsi="Arial" w:cs="Arial"/>
                <w:color w:val="A6A6A6" w:themeColor="background1" w:themeShade="A6"/>
              </w:rPr>
              <w:t xml:space="preserve">. </w:t>
            </w:r>
            <w:r w:rsidR="00C548F0" w:rsidRPr="00DE44B8">
              <w:rPr>
                <w:rFonts w:ascii="Arial" w:hAnsi="Arial" w:cs="Arial"/>
                <w:bCs/>
              </w:rPr>
              <w:t xml:space="preserve">No impact is expected from the transfer to either of the surgeries proposed </w:t>
            </w:r>
            <w:r w:rsidR="00C548F0">
              <w:rPr>
                <w:rFonts w:ascii="Arial" w:hAnsi="Arial" w:cs="Arial"/>
                <w:bCs/>
              </w:rPr>
              <w:t xml:space="preserve">for carers. </w:t>
            </w:r>
          </w:p>
          <w:p w14:paraId="7A98518A" w14:textId="05565639" w:rsidR="00286C17" w:rsidRPr="00F85811" w:rsidRDefault="00286C17" w:rsidP="000F16B6">
            <w:pPr>
              <w:rPr>
                <w:rFonts w:ascii="Arial" w:hAnsi="Arial" w:cs="Arial"/>
                <w:color w:val="000000"/>
              </w:rPr>
            </w:pPr>
          </w:p>
        </w:tc>
      </w:tr>
      <w:tr w:rsidR="00286C17" w:rsidRPr="00F85811" w14:paraId="14ACF9C0" w14:textId="77777777" w:rsidTr="0042149D">
        <w:trPr>
          <w:trHeight w:val="422"/>
        </w:trPr>
        <w:tc>
          <w:tcPr>
            <w:tcW w:w="2415" w:type="pct"/>
            <w:gridSpan w:val="2"/>
            <w:tcBorders>
              <w:top w:val="single" w:sz="4" w:space="0" w:color="auto"/>
              <w:bottom w:val="single" w:sz="4" w:space="0" w:color="auto"/>
              <w:right w:val="single" w:sz="4" w:space="0" w:color="auto"/>
            </w:tcBorders>
            <w:shd w:val="clear" w:color="auto" w:fill="005EB8"/>
          </w:tcPr>
          <w:p w14:paraId="1C157267" w14:textId="77777777" w:rsidR="00286C17" w:rsidRPr="00F85811" w:rsidRDefault="00286C17" w:rsidP="000F16B6">
            <w:pPr>
              <w:jc w:val="center"/>
              <w:rPr>
                <w:rFonts w:ascii="Arial" w:hAnsi="Arial" w:cs="Arial"/>
                <w:b/>
              </w:rPr>
            </w:pPr>
            <w:r w:rsidRPr="00F85811">
              <w:rPr>
                <w:rFonts w:ascii="Arial" w:hAnsi="Arial" w:cs="Arial"/>
                <w:b/>
                <w:color w:val="FFFFFF" w:themeColor="background1"/>
              </w:rPr>
              <w:t>Identify any positive impact</w:t>
            </w:r>
          </w:p>
        </w:tc>
        <w:tc>
          <w:tcPr>
            <w:tcW w:w="2585" w:type="pct"/>
            <w:tcBorders>
              <w:top w:val="single" w:sz="4" w:space="0" w:color="auto"/>
              <w:left w:val="single" w:sz="4" w:space="0" w:color="auto"/>
              <w:bottom w:val="single" w:sz="4" w:space="0" w:color="auto"/>
            </w:tcBorders>
            <w:shd w:val="clear" w:color="auto" w:fill="005EB8"/>
          </w:tcPr>
          <w:p w14:paraId="7DD2A265" w14:textId="77777777" w:rsidR="00286C17" w:rsidRPr="00F85811" w:rsidRDefault="00286C17" w:rsidP="000F16B6">
            <w:pPr>
              <w:jc w:val="center"/>
              <w:rPr>
                <w:rFonts w:ascii="Arial" w:hAnsi="Arial" w:cs="Arial"/>
                <w:b/>
                <w:color w:val="FFFFFF" w:themeColor="background1"/>
              </w:rPr>
            </w:pPr>
            <w:r w:rsidRPr="00F85811">
              <w:rPr>
                <w:rFonts w:ascii="Arial" w:hAnsi="Arial" w:cs="Arial"/>
                <w:b/>
                <w:color w:val="FFFFFF" w:themeColor="background1"/>
              </w:rPr>
              <w:t>Identify any negative impact</w:t>
            </w:r>
          </w:p>
        </w:tc>
      </w:tr>
      <w:tr w:rsidR="00286C17" w:rsidRPr="00F85811" w14:paraId="39BA1E75" w14:textId="77777777" w:rsidTr="00F85811">
        <w:trPr>
          <w:trHeight w:val="422"/>
        </w:trPr>
        <w:tc>
          <w:tcPr>
            <w:tcW w:w="2415" w:type="pct"/>
            <w:gridSpan w:val="2"/>
            <w:tcBorders>
              <w:top w:val="single" w:sz="4" w:space="0" w:color="auto"/>
              <w:bottom w:val="single" w:sz="4" w:space="0" w:color="auto"/>
              <w:right w:val="single" w:sz="4" w:space="0" w:color="auto"/>
            </w:tcBorders>
            <w:shd w:val="clear" w:color="auto" w:fill="FFFFFF" w:themeFill="background1"/>
            <w:vAlign w:val="center"/>
          </w:tcPr>
          <w:p w14:paraId="73A15572" w14:textId="77777777" w:rsidR="00286C17" w:rsidRPr="00F85811" w:rsidRDefault="00286C17" w:rsidP="00C548F0">
            <w:pPr>
              <w:rPr>
                <w:rFonts w:ascii="Arial" w:hAnsi="Arial" w:cs="Arial"/>
                <w:b/>
              </w:rPr>
            </w:pPr>
          </w:p>
        </w:tc>
        <w:tc>
          <w:tcPr>
            <w:tcW w:w="2585" w:type="pct"/>
            <w:tcBorders>
              <w:top w:val="single" w:sz="4" w:space="0" w:color="auto"/>
              <w:left w:val="single" w:sz="4" w:space="0" w:color="auto"/>
              <w:bottom w:val="single" w:sz="4" w:space="0" w:color="auto"/>
            </w:tcBorders>
            <w:shd w:val="clear" w:color="auto" w:fill="FFFFFF" w:themeFill="background1"/>
          </w:tcPr>
          <w:p w14:paraId="1F584CAD" w14:textId="77777777" w:rsidR="00286C17" w:rsidRDefault="00286C17" w:rsidP="000F16B6">
            <w:pPr>
              <w:rPr>
                <w:rFonts w:ascii="Arial" w:hAnsi="Arial" w:cs="Arial"/>
                <w:b/>
              </w:rPr>
            </w:pPr>
          </w:p>
          <w:p w14:paraId="048D1F59" w14:textId="77777777" w:rsidR="00EF53AC" w:rsidRDefault="00C548F0" w:rsidP="00C548F0">
            <w:pPr>
              <w:pStyle w:val="ListParagraph"/>
              <w:numPr>
                <w:ilvl w:val="0"/>
                <w:numId w:val="35"/>
              </w:numPr>
              <w:rPr>
                <w:rFonts w:ascii="Arial" w:hAnsi="Arial" w:cs="Arial"/>
                <w:bCs/>
              </w:rPr>
            </w:pPr>
            <w:r w:rsidRPr="00C548F0">
              <w:rPr>
                <w:rFonts w:ascii="Arial" w:hAnsi="Arial" w:cs="Arial"/>
                <w:bCs/>
              </w:rPr>
              <w:t>Increased time and travel costs for carers, adding to their already demanding schedules supporting the person they care for.</w:t>
            </w:r>
          </w:p>
          <w:p w14:paraId="46B31781" w14:textId="1840B46C" w:rsidR="00C548F0" w:rsidRDefault="00C548F0" w:rsidP="00C548F0">
            <w:pPr>
              <w:pStyle w:val="ListParagraph"/>
              <w:numPr>
                <w:ilvl w:val="0"/>
                <w:numId w:val="35"/>
              </w:numPr>
              <w:rPr>
                <w:rFonts w:ascii="Arial" w:hAnsi="Arial" w:cs="Arial"/>
                <w:bCs/>
              </w:rPr>
            </w:pPr>
            <w:r>
              <w:rPr>
                <w:rFonts w:ascii="Arial" w:hAnsi="Arial" w:cs="Arial"/>
                <w:bCs/>
              </w:rPr>
              <w:lastRenderedPageBreak/>
              <w:t>Administrative burden seen by the carer.</w:t>
            </w:r>
          </w:p>
          <w:p w14:paraId="0F57E35D" w14:textId="2776DDE5" w:rsidR="00C548F0" w:rsidRPr="00C548F0" w:rsidRDefault="00C548F0" w:rsidP="00C548F0">
            <w:pPr>
              <w:pStyle w:val="ListParagraph"/>
              <w:numPr>
                <w:ilvl w:val="0"/>
                <w:numId w:val="35"/>
              </w:numPr>
              <w:rPr>
                <w:rFonts w:ascii="Arial" w:hAnsi="Arial" w:cs="Arial"/>
                <w:bCs/>
              </w:rPr>
            </w:pPr>
            <w:r>
              <w:rPr>
                <w:rFonts w:ascii="Arial" w:hAnsi="Arial" w:cs="Arial"/>
                <w:bCs/>
              </w:rPr>
              <w:t>Disruption of established relationships with current healthcare provider.</w:t>
            </w:r>
          </w:p>
        </w:tc>
      </w:tr>
      <w:tr w:rsidR="00286C17" w:rsidRPr="00F85811" w14:paraId="14BACC5C" w14:textId="77777777" w:rsidTr="00F85811">
        <w:trPr>
          <w:trHeight w:val="414"/>
        </w:trPr>
        <w:tc>
          <w:tcPr>
            <w:tcW w:w="5000" w:type="pct"/>
            <w:gridSpan w:val="3"/>
            <w:tcBorders>
              <w:top w:val="single" w:sz="4" w:space="0" w:color="auto"/>
              <w:bottom w:val="single" w:sz="4" w:space="0" w:color="auto"/>
            </w:tcBorders>
            <w:shd w:val="clear" w:color="auto" w:fill="005EB8"/>
            <w:vAlign w:val="center"/>
          </w:tcPr>
          <w:p w14:paraId="342F46C5" w14:textId="77777777" w:rsidR="00286C17" w:rsidRPr="00F85811" w:rsidRDefault="00286C17" w:rsidP="000F16B6">
            <w:pPr>
              <w:jc w:val="center"/>
              <w:rPr>
                <w:rFonts w:ascii="Arial" w:hAnsi="Arial" w:cs="Arial"/>
                <w:b/>
                <w:color w:val="FFFFFF" w:themeColor="background1"/>
              </w:rPr>
            </w:pPr>
            <w:r w:rsidRPr="00F85811">
              <w:rPr>
                <w:rFonts w:ascii="Arial" w:hAnsi="Arial" w:cs="Arial"/>
                <w:b/>
                <w:color w:val="FFFFFF" w:themeColor="background1"/>
              </w:rPr>
              <w:lastRenderedPageBreak/>
              <w:t>Potential actions</w:t>
            </w:r>
          </w:p>
        </w:tc>
      </w:tr>
      <w:tr w:rsidR="00286C17" w:rsidRPr="00F85811" w14:paraId="79AF116F" w14:textId="77777777" w:rsidTr="00F85811">
        <w:trPr>
          <w:trHeight w:val="414"/>
        </w:trPr>
        <w:tc>
          <w:tcPr>
            <w:tcW w:w="5000" w:type="pct"/>
            <w:gridSpan w:val="3"/>
            <w:tcBorders>
              <w:top w:val="single" w:sz="4" w:space="0" w:color="auto"/>
              <w:bottom w:val="single" w:sz="4" w:space="0" w:color="auto"/>
            </w:tcBorders>
            <w:shd w:val="clear" w:color="auto" w:fill="FFFFFF" w:themeFill="background1"/>
            <w:vAlign w:val="center"/>
          </w:tcPr>
          <w:p w14:paraId="78023B7A" w14:textId="77777777" w:rsidR="00924D2F" w:rsidRDefault="00760156" w:rsidP="000E2EBF">
            <w:pPr>
              <w:pStyle w:val="ListParagraph"/>
              <w:numPr>
                <w:ilvl w:val="0"/>
                <w:numId w:val="49"/>
              </w:numPr>
              <w:rPr>
                <w:rFonts w:ascii="Arial" w:hAnsi="Arial" w:cs="Arial"/>
              </w:rPr>
            </w:pPr>
            <w:r w:rsidRPr="00F83FB4">
              <w:rPr>
                <w:rFonts w:ascii="Arial" w:hAnsi="Arial" w:cs="Arial"/>
              </w:rPr>
              <w:t xml:space="preserve">Both providers should identify and engage with individual carers to understand any concerns or barriers they may have and agree mitigating actions as appropriate. </w:t>
            </w:r>
          </w:p>
          <w:p w14:paraId="6AA60FEE" w14:textId="4F192310" w:rsidR="00760156" w:rsidRDefault="00760156" w:rsidP="000E2EBF">
            <w:pPr>
              <w:pStyle w:val="ListParagraph"/>
              <w:numPr>
                <w:ilvl w:val="0"/>
                <w:numId w:val="49"/>
              </w:numPr>
              <w:rPr>
                <w:rFonts w:ascii="Arial" w:hAnsi="Arial" w:cs="Arial"/>
              </w:rPr>
            </w:pPr>
            <w:r w:rsidRPr="00F83FB4">
              <w:rPr>
                <w:rFonts w:ascii="Arial" w:hAnsi="Arial" w:cs="Arial"/>
              </w:rPr>
              <w:t>Mid Norfolk PCN</w:t>
            </w:r>
            <w:r w:rsidR="00924D2F">
              <w:rPr>
                <w:rFonts w:ascii="Arial" w:hAnsi="Arial" w:cs="Arial"/>
              </w:rPr>
              <w:t xml:space="preserve">, in which all three practices </w:t>
            </w:r>
            <w:r w:rsidR="00954DF5">
              <w:rPr>
                <w:rFonts w:ascii="Arial" w:hAnsi="Arial" w:cs="Arial"/>
              </w:rPr>
              <w:t>belong,</w:t>
            </w:r>
            <w:r w:rsidR="00954DF5" w:rsidRPr="00954DF5">
              <w:rPr>
                <w:rFonts w:ascii="Arial" w:hAnsi="Arial" w:cs="Arial"/>
              </w:rPr>
              <w:t xml:space="preserve"> have</w:t>
            </w:r>
            <w:r w:rsidRPr="00954DF5">
              <w:rPr>
                <w:rFonts w:ascii="Arial" w:hAnsi="Arial" w:cs="Arial"/>
              </w:rPr>
              <w:t xml:space="preserve"> completed a </w:t>
            </w:r>
            <w:r w:rsidR="00EF53AC" w:rsidRPr="00954DF5">
              <w:rPr>
                <w:rFonts w:ascii="Arial" w:hAnsi="Arial" w:cs="Arial"/>
              </w:rPr>
              <w:t>project to support informal carers with health and social care needs whilst caring for a relative</w:t>
            </w:r>
            <w:r w:rsidR="00924D2F">
              <w:rPr>
                <w:rFonts w:ascii="Arial" w:hAnsi="Arial" w:cs="Arial"/>
              </w:rPr>
              <w:t>. T</w:t>
            </w:r>
            <w:r w:rsidR="00EF53AC" w:rsidRPr="00954DF5">
              <w:rPr>
                <w:rFonts w:ascii="Arial" w:hAnsi="Arial" w:cs="Arial"/>
              </w:rPr>
              <w:t xml:space="preserve">his is now embedded in the ethos and support provided across the PCN. </w:t>
            </w:r>
          </w:p>
          <w:p w14:paraId="5B3115E8" w14:textId="1E60CD43" w:rsidR="000E2EBF" w:rsidRPr="000E2EBF" w:rsidRDefault="000E2EBF" w:rsidP="000E2EBF">
            <w:pPr>
              <w:pStyle w:val="ListParagraph"/>
              <w:numPr>
                <w:ilvl w:val="0"/>
                <w:numId w:val="49"/>
              </w:numPr>
              <w:rPr>
                <w:rFonts w:ascii="Arial" w:hAnsi="Arial" w:cs="Arial"/>
                <w:bCs/>
              </w:rPr>
            </w:pPr>
            <w:r>
              <w:rPr>
                <w:rFonts w:ascii="Arial" w:hAnsi="Arial" w:cs="Arial"/>
                <w:bCs/>
              </w:rPr>
              <w:t>To review consultation report for any further potential action.</w:t>
            </w:r>
          </w:p>
          <w:p w14:paraId="2CD81BCB" w14:textId="76F8E132" w:rsidR="00286C17" w:rsidRPr="00F85811" w:rsidRDefault="00286C17" w:rsidP="000F16B6">
            <w:pPr>
              <w:rPr>
                <w:rFonts w:ascii="Arial" w:hAnsi="Arial" w:cs="Arial"/>
                <w:b/>
              </w:rPr>
            </w:pPr>
          </w:p>
        </w:tc>
      </w:tr>
    </w:tbl>
    <w:p w14:paraId="4091F57B" w14:textId="3A8334D8" w:rsidR="00286C17" w:rsidRPr="00F85811" w:rsidRDefault="00286C17" w:rsidP="00805BA5">
      <w:pPr>
        <w:pStyle w:val="NoSpacing"/>
        <w:rPr>
          <w:rFonts w:ascii="Arial" w:hAnsi="Arial" w:cs="Arial"/>
        </w:rPr>
      </w:pPr>
    </w:p>
    <w:tbl>
      <w:tblPr>
        <w:tblStyle w:val="TableGrid"/>
        <w:tblW w:w="5000" w:type="pct"/>
        <w:tblBorders>
          <w:insideH w:val="single" w:sz="4" w:space="0" w:color="FFFFFF" w:themeColor="background1"/>
          <w:insideV w:val="single" w:sz="4" w:space="0" w:color="FFFFFF" w:themeColor="background1"/>
        </w:tblBorders>
        <w:tblLook w:val="04A0" w:firstRow="1" w:lastRow="0" w:firstColumn="1" w:lastColumn="0" w:noHBand="0" w:noVBand="1"/>
      </w:tblPr>
      <w:tblGrid>
        <w:gridCol w:w="3682"/>
        <w:gridCol w:w="11444"/>
      </w:tblGrid>
      <w:tr w:rsidR="00286C17" w:rsidRPr="00F85811" w14:paraId="625319D6" w14:textId="77777777" w:rsidTr="0042149D">
        <w:trPr>
          <w:trHeight w:val="502"/>
        </w:trPr>
        <w:tc>
          <w:tcPr>
            <w:tcW w:w="1217" w:type="pct"/>
            <w:tcBorders>
              <w:top w:val="single" w:sz="4" w:space="0" w:color="auto"/>
              <w:left w:val="single" w:sz="4" w:space="0" w:color="auto"/>
              <w:bottom w:val="single" w:sz="4" w:space="0" w:color="auto"/>
              <w:right w:val="single" w:sz="4" w:space="0" w:color="auto"/>
            </w:tcBorders>
            <w:shd w:val="clear" w:color="auto" w:fill="005EB8"/>
            <w:vAlign w:val="center"/>
          </w:tcPr>
          <w:p w14:paraId="19B00C2B" w14:textId="77777777" w:rsidR="00286C17" w:rsidRPr="00F85811" w:rsidRDefault="00286C17" w:rsidP="000F16B6">
            <w:pPr>
              <w:rPr>
                <w:rFonts w:ascii="Arial" w:hAnsi="Arial" w:cs="Arial"/>
                <w:b/>
                <w:color w:val="FFFFFF" w:themeColor="background1"/>
              </w:rPr>
            </w:pPr>
            <w:r w:rsidRPr="00F85811">
              <w:rPr>
                <w:rFonts w:ascii="Arial" w:hAnsi="Arial" w:cs="Arial"/>
                <w:b/>
                <w:color w:val="FFFFFF" w:themeColor="background1"/>
              </w:rPr>
              <w:t>Area of Equality</w:t>
            </w:r>
          </w:p>
        </w:tc>
        <w:tc>
          <w:tcPr>
            <w:tcW w:w="3783" w:type="pct"/>
            <w:tcBorders>
              <w:top w:val="single" w:sz="4" w:space="0" w:color="auto"/>
              <w:left w:val="single" w:sz="4" w:space="0" w:color="auto"/>
              <w:bottom w:val="single" w:sz="4" w:space="0" w:color="auto"/>
            </w:tcBorders>
            <w:shd w:val="clear" w:color="auto" w:fill="FFFFFF" w:themeFill="background1"/>
            <w:vAlign w:val="center"/>
          </w:tcPr>
          <w:p w14:paraId="11CF8CA4" w14:textId="174AB150" w:rsidR="00286C17" w:rsidRPr="00F85811" w:rsidRDefault="00286C17" w:rsidP="000F16B6">
            <w:pPr>
              <w:rPr>
                <w:rFonts w:ascii="Arial" w:hAnsi="Arial" w:cs="Arial"/>
                <w:b/>
              </w:rPr>
            </w:pPr>
            <w:r w:rsidRPr="00F85811">
              <w:rPr>
                <w:rFonts w:ascii="Arial" w:hAnsi="Arial" w:cs="Arial"/>
                <w:b/>
              </w:rPr>
              <w:t>Health Inequalities</w:t>
            </w:r>
          </w:p>
        </w:tc>
      </w:tr>
      <w:tr w:rsidR="00286C17" w:rsidRPr="00F85811" w14:paraId="5B998850" w14:textId="77777777" w:rsidTr="0042149D">
        <w:trPr>
          <w:trHeight w:val="502"/>
        </w:trPr>
        <w:tc>
          <w:tcPr>
            <w:tcW w:w="5000" w:type="pct"/>
            <w:gridSpan w:val="2"/>
            <w:tcBorders>
              <w:top w:val="single" w:sz="4" w:space="0" w:color="auto"/>
              <w:left w:val="single" w:sz="4" w:space="0" w:color="auto"/>
              <w:bottom w:val="single" w:sz="4" w:space="0" w:color="auto"/>
              <w:right w:val="single" w:sz="4" w:space="0" w:color="auto"/>
            </w:tcBorders>
            <w:shd w:val="clear" w:color="auto" w:fill="005EB8"/>
            <w:vAlign w:val="center"/>
          </w:tcPr>
          <w:p w14:paraId="291311AB" w14:textId="77777777" w:rsidR="00286C17" w:rsidRPr="00F85811" w:rsidRDefault="00286C17" w:rsidP="000F16B6">
            <w:pPr>
              <w:rPr>
                <w:rFonts w:ascii="Arial" w:hAnsi="Arial" w:cs="Arial"/>
                <w:b/>
                <w:color w:val="FFFFFF" w:themeColor="background1"/>
              </w:rPr>
            </w:pPr>
            <w:r w:rsidRPr="00F85811">
              <w:rPr>
                <w:rFonts w:ascii="Arial" w:hAnsi="Arial" w:cs="Arial"/>
                <w:b/>
                <w:color w:val="FFFFFF" w:themeColor="background1"/>
              </w:rPr>
              <w:t>Protected Characteristics of E&amp;D</w:t>
            </w:r>
          </w:p>
        </w:tc>
      </w:tr>
      <w:tr w:rsidR="00286C17" w:rsidRPr="00F85811" w14:paraId="62C714BD" w14:textId="77777777" w:rsidTr="0042149D">
        <w:trPr>
          <w:trHeight w:val="410"/>
        </w:trPr>
        <w:tc>
          <w:tcPr>
            <w:tcW w:w="5000" w:type="pct"/>
            <w:gridSpan w:val="2"/>
            <w:tcBorders>
              <w:top w:val="single" w:sz="4" w:space="0" w:color="auto"/>
              <w:bottom w:val="single" w:sz="4" w:space="0" w:color="auto"/>
            </w:tcBorders>
            <w:shd w:val="clear" w:color="auto" w:fill="FFFFFF" w:themeFill="background1"/>
            <w:vAlign w:val="center"/>
          </w:tcPr>
          <w:p w14:paraId="0208538C" w14:textId="1FAFF647" w:rsidR="003C7A5F" w:rsidRDefault="00CC6190" w:rsidP="008D5E37">
            <w:pPr>
              <w:pStyle w:val="ListParagraph"/>
              <w:numPr>
                <w:ilvl w:val="0"/>
                <w:numId w:val="35"/>
              </w:numPr>
              <w:rPr>
                <w:rFonts w:ascii="Arial" w:hAnsi="Arial" w:cs="Arial"/>
              </w:rPr>
            </w:pPr>
            <w:r>
              <w:rPr>
                <w:rFonts w:ascii="Arial" w:hAnsi="Arial" w:cs="Arial"/>
              </w:rPr>
              <w:t>265 patients are identified</w:t>
            </w:r>
            <w:r w:rsidR="00DC2BD0">
              <w:rPr>
                <w:rFonts w:ascii="Arial" w:hAnsi="Arial" w:cs="Arial"/>
              </w:rPr>
              <w:t xml:space="preserve"> in</w:t>
            </w:r>
            <w:r>
              <w:rPr>
                <w:rFonts w:ascii="Arial" w:hAnsi="Arial" w:cs="Arial"/>
              </w:rPr>
              <w:t xml:space="preserve"> the Core 20 population. </w:t>
            </w:r>
          </w:p>
          <w:p w14:paraId="7160D4B4" w14:textId="49E5A9F7" w:rsidR="00DC2BD0" w:rsidRDefault="00DC2BD0" w:rsidP="008D5E37">
            <w:pPr>
              <w:pStyle w:val="ListParagraph"/>
              <w:numPr>
                <w:ilvl w:val="0"/>
                <w:numId w:val="35"/>
              </w:numPr>
              <w:rPr>
                <w:rFonts w:ascii="Arial" w:hAnsi="Arial" w:cs="Arial"/>
              </w:rPr>
            </w:pPr>
            <w:r>
              <w:rPr>
                <w:rFonts w:ascii="Arial" w:hAnsi="Arial" w:cs="Arial"/>
              </w:rPr>
              <w:t>The proportion of residents in the Toftwood area who own their own property is higher than the average across Norfolk (72.3% v 65.8%). The number of people renting a property is also higher than the average (21.3% v 18.6%)</w:t>
            </w:r>
          </w:p>
          <w:p w14:paraId="42C8B689" w14:textId="741EBB32" w:rsidR="008D5E37" w:rsidRDefault="00DC2BD0" w:rsidP="008D5E37">
            <w:pPr>
              <w:pStyle w:val="ListParagraph"/>
              <w:numPr>
                <w:ilvl w:val="0"/>
                <w:numId w:val="35"/>
              </w:numPr>
              <w:rPr>
                <w:rFonts w:ascii="Arial" w:hAnsi="Arial" w:cs="Arial"/>
              </w:rPr>
            </w:pPr>
            <w:r>
              <w:rPr>
                <w:rFonts w:ascii="Arial" w:hAnsi="Arial" w:cs="Arial"/>
              </w:rPr>
              <w:t>The proportion of patients in bad health or very bad health is lower than the Norfolk average (4.9% vs 5.5%)</w:t>
            </w:r>
          </w:p>
          <w:p w14:paraId="6ED07EF9" w14:textId="7CB6F37C" w:rsidR="00DC2BD0" w:rsidRPr="00DC2BD0" w:rsidRDefault="00DC2BD0" w:rsidP="00DC2BD0">
            <w:pPr>
              <w:numPr>
                <w:ilvl w:val="0"/>
                <w:numId w:val="35"/>
              </w:numPr>
              <w:rPr>
                <w:rFonts w:ascii="Arial" w:hAnsi="Arial" w:cs="Arial"/>
              </w:rPr>
            </w:pPr>
            <w:r>
              <w:rPr>
                <w:rFonts w:ascii="Arial" w:hAnsi="Arial" w:cs="Arial"/>
              </w:rPr>
              <w:t>Household composition indicates that the Toftwood area has fewer one person households compared with the Norfolk average (26.8% v 31%)</w:t>
            </w:r>
          </w:p>
          <w:p w14:paraId="13B8BA02" w14:textId="72938CA6" w:rsidR="00DC2BD0" w:rsidRDefault="00DC2BD0" w:rsidP="008D5E37">
            <w:pPr>
              <w:pStyle w:val="ListParagraph"/>
              <w:numPr>
                <w:ilvl w:val="0"/>
                <w:numId w:val="35"/>
              </w:numPr>
              <w:rPr>
                <w:rFonts w:ascii="Arial" w:hAnsi="Arial" w:cs="Arial"/>
              </w:rPr>
            </w:pPr>
            <w:r>
              <w:rPr>
                <w:rFonts w:ascii="Arial" w:hAnsi="Arial" w:cs="Arial"/>
              </w:rPr>
              <w:t>The proportion of households experiencing deprivation in any dimension is the same as compared across Norfolk (54.1% v 54.1%. However more likely to be deprived in one dimension (37.4% v 35.9%)</w:t>
            </w:r>
          </w:p>
          <w:p w14:paraId="20B5D560" w14:textId="77777777" w:rsidR="008D5E37" w:rsidRDefault="008D5E37" w:rsidP="008D5E37">
            <w:pPr>
              <w:pStyle w:val="ListParagraph"/>
              <w:numPr>
                <w:ilvl w:val="0"/>
                <w:numId w:val="35"/>
              </w:numPr>
              <w:rPr>
                <w:rFonts w:ascii="Arial" w:hAnsi="Arial" w:cs="Arial"/>
              </w:rPr>
            </w:pPr>
            <w:r w:rsidRPr="008D5E37">
              <w:rPr>
                <w:rFonts w:ascii="Arial" w:hAnsi="Arial" w:cs="Arial"/>
              </w:rPr>
              <w:t>2022/23 school achievement data indicates that primary school achievement is about average compared to Norfolk and England</w:t>
            </w:r>
          </w:p>
          <w:p w14:paraId="71AA9E8C" w14:textId="10D34357" w:rsidR="00DC2BD0" w:rsidRDefault="00DC2BD0" w:rsidP="008D5E37">
            <w:pPr>
              <w:pStyle w:val="ListParagraph"/>
              <w:numPr>
                <w:ilvl w:val="0"/>
                <w:numId w:val="35"/>
              </w:numPr>
              <w:rPr>
                <w:rFonts w:ascii="Arial" w:hAnsi="Arial" w:cs="Arial"/>
              </w:rPr>
            </w:pPr>
            <w:r>
              <w:rPr>
                <w:rFonts w:ascii="Arial" w:hAnsi="Arial" w:cs="Arial"/>
              </w:rPr>
              <w:t>Proportions of households with access to a car is higher than the average across Norfolk (87.9% vs 82.6%)</w:t>
            </w:r>
          </w:p>
          <w:p w14:paraId="21ABF746" w14:textId="77D447E1" w:rsidR="008D5E37" w:rsidRPr="008D5E37" w:rsidRDefault="008D5E37" w:rsidP="008D5E37">
            <w:pPr>
              <w:pStyle w:val="ListParagraph"/>
              <w:numPr>
                <w:ilvl w:val="0"/>
                <w:numId w:val="35"/>
              </w:numPr>
              <w:rPr>
                <w:rFonts w:ascii="Arial" w:hAnsi="Arial" w:cs="Arial"/>
              </w:rPr>
            </w:pPr>
            <w:r w:rsidRPr="008D5E37">
              <w:rPr>
                <w:rFonts w:ascii="Arial" w:hAnsi="Arial" w:cs="Arial"/>
              </w:rPr>
              <w:t>DfT transport statistics indicate that almost 100% of the population within the Toftwood area (and elsewhere in Dereham) can access a GP practice within 30 minutes by walking or public transport.</w:t>
            </w:r>
          </w:p>
          <w:p w14:paraId="4EDAB27F" w14:textId="2FD3559C" w:rsidR="00CC6190" w:rsidRPr="008D5E37" w:rsidRDefault="008D5E37" w:rsidP="008D5E37">
            <w:pPr>
              <w:pStyle w:val="ListParagraph"/>
              <w:numPr>
                <w:ilvl w:val="0"/>
                <w:numId w:val="35"/>
              </w:numPr>
              <w:rPr>
                <w:rFonts w:ascii="Arial" w:hAnsi="Arial" w:cs="Arial"/>
              </w:rPr>
            </w:pPr>
            <w:r w:rsidRPr="008D5E37">
              <w:rPr>
                <w:rFonts w:ascii="Arial" w:hAnsi="Arial" w:cs="Arial"/>
              </w:rPr>
              <w:t>SHAPE travel time statistics show that many practices are accessible by car and travelling from Toftwood to neighbouring surgeries in Dereham indicates that it is about 30 minutes to walk</w:t>
            </w:r>
            <w:r w:rsidR="002D2DC9">
              <w:rPr>
                <w:rFonts w:ascii="Arial" w:hAnsi="Arial" w:cs="Arial"/>
              </w:rPr>
              <w:t>.</w:t>
            </w:r>
          </w:p>
          <w:p w14:paraId="1738AECC" w14:textId="74914768" w:rsidR="008D5E37" w:rsidRDefault="008D5E37" w:rsidP="008D5E37">
            <w:pPr>
              <w:numPr>
                <w:ilvl w:val="0"/>
                <w:numId w:val="35"/>
              </w:numPr>
              <w:rPr>
                <w:rFonts w:ascii="Arial" w:hAnsi="Arial" w:cs="Arial"/>
              </w:rPr>
            </w:pPr>
            <w:r w:rsidRPr="008D5E37">
              <w:rPr>
                <w:rFonts w:ascii="Arial" w:hAnsi="Arial" w:cs="Arial"/>
              </w:rPr>
              <w:t xml:space="preserve">National General Practice profiles indicate Toftwood population has about average levels of patient satisfaction, average smoking prevalence, higher obesity, higher prevalence of long-standing health conditions, good cancer screening coverage and uptake. </w:t>
            </w:r>
          </w:p>
          <w:p w14:paraId="5BD29384" w14:textId="02AF43DB" w:rsidR="008D5E37" w:rsidRDefault="008D5E37" w:rsidP="000E2EBF">
            <w:pPr>
              <w:numPr>
                <w:ilvl w:val="0"/>
                <w:numId w:val="35"/>
              </w:numPr>
              <w:rPr>
                <w:rFonts w:ascii="Arial" w:hAnsi="Arial" w:cs="Arial"/>
              </w:rPr>
            </w:pPr>
            <w:r w:rsidRPr="008D5E37">
              <w:rPr>
                <w:rFonts w:ascii="Arial" w:hAnsi="Arial" w:cs="Arial"/>
              </w:rPr>
              <w:t>Secondary prevention and management of patients with long term conditions is generally good. However, there are some opportunities e.g. heart failure review, atrial fibrillation treatment</w:t>
            </w:r>
            <w:r>
              <w:rPr>
                <w:rFonts w:ascii="Arial" w:hAnsi="Arial" w:cs="Arial"/>
              </w:rPr>
              <w:t>.</w:t>
            </w:r>
          </w:p>
          <w:p w14:paraId="5D5AD928" w14:textId="0DCC32AD" w:rsidR="00A51EA2" w:rsidRDefault="00A43453" w:rsidP="008D5E37">
            <w:pPr>
              <w:numPr>
                <w:ilvl w:val="0"/>
                <w:numId w:val="35"/>
              </w:numPr>
              <w:rPr>
                <w:rFonts w:ascii="Arial" w:hAnsi="Arial" w:cs="Arial"/>
              </w:rPr>
            </w:pPr>
            <w:r>
              <w:rPr>
                <w:rFonts w:ascii="Arial" w:hAnsi="Arial" w:cs="Arial"/>
              </w:rPr>
              <w:t xml:space="preserve">Both proposed surgeries </w:t>
            </w:r>
            <w:r w:rsidR="00BF2B6C">
              <w:rPr>
                <w:rFonts w:ascii="Arial" w:hAnsi="Arial" w:cs="Arial"/>
              </w:rPr>
              <w:t xml:space="preserve">have established links with community services, voluntary sector organisations </w:t>
            </w:r>
            <w:r w:rsidR="00545FA0">
              <w:rPr>
                <w:rFonts w:ascii="Arial" w:hAnsi="Arial" w:cs="Arial"/>
              </w:rPr>
              <w:t>who will continue to work with inclusion health communities and vu</w:t>
            </w:r>
            <w:r w:rsidR="00785441">
              <w:rPr>
                <w:rFonts w:ascii="Arial" w:hAnsi="Arial" w:cs="Arial"/>
              </w:rPr>
              <w:t xml:space="preserve">lnerable groups </w:t>
            </w:r>
            <w:r w:rsidR="00D046D2">
              <w:rPr>
                <w:rFonts w:ascii="Arial" w:hAnsi="Arial" w:cs="Arial"/>
              </w:rPr>
              <w:t>to</w:t>
            </w:r>
            <w:r w:rsidR="00785441">
              <w:rPr>
                <w:rFonts w:ascii="Arial" w:hAnsi="Arial" w:cs="Arial"/>
              </w:rPr>
              <w:t xml:space="preserve"> provide personalised care for all </w:t>
            </w:r>
            <w:r w:rsidR="00F14C43">
              <w:rPr>
                <w:rFonts w:ascii="Arial" w:hAnsi="Arial" w:cs="Arial"/>
              </w:rPr>
              <w:t xml:space="preserve">registered patients. </w:t>
            </w:r>
          </w:p>
          <w:p w14:paraId="3A89C05B" w14:textId="77777777" w:rsidR="00D12F9A" w:rsidRDefault="00D12F9A" w:rsidP="00D12F9A">
            <w:pPr>
              <w:rPr>
                <w:rFonts w:ascii="Arial" w:hAnsi="Arial" w:cs="Arial"/>
              </w:rPr>
            </w:pPr>
          </w:p>
          <w:p w14:paraId="7A0B2124" w14:textId="4750EA5D" w:rsidR="00D12F9A" w:rsidRDefault="00CA2A7E" w:rsidP="00C413E1">
            <w:pPr>
              <w:rPr>
                <w:rFonts w:ascii="Arial" w:hAnsi="Arial" w:cs="Arial"/>
              </w:rPr>
            </w:pPr>
            <w:r>
              <w:rPr>
                <w:rFonts w:ascii="Arial" w:hAnsi="Arial" w:cs="Arial"/>
              </w:rPr>
              <w:t>All</w:t>
            </w:r>
            <w:r w:rsidR="00D12F9A">
              <w:rPr>
                <w:rFonts w:ascii="Arial" w:hAnsi="Arial" w:cs="Arial"/>
              </w:rPr>
              <w:t xml:space="preserve"> the above information indicates </w:t>
            </w:r>
            <w:r w:rsidR="002E5FA8">
              <w:rPr>
                <w:rFonts w:ascii="Arial" w:hAnsi="Arial" w:cs="Arial"/>
              </w:rPr>
              <w:t>a cohort of patients no worse than the England average</w:t>
            </w:r>
            <w:r w:rsidR="00512E88">
              <w:rPr>
                <w:rFonts w:ascii="Arial" w:hAnsi="Arial" w:cs="Arial"/>
              </w:rPr>
              <w:t>.</w:t>
            </w:r>
          </w:p>
          <w:p w14:paraId="2C0F51EF" w14:textId="551B68BF" w:rsidR="00286C17" w:rsidRPr="00F85811" w:rsidRDefault="00286C17" w:rsidP="00286C17">
            <w:pPr>
              <w:rPr>
                <w:rFonts w:ascii="Arial" w:hAnsi="Arial" w:cs="Arial"/>
                <w:color w:val="000000"/>
              </w:rPr>
            </w:pPr>
          </w:p>
        </w:tc>
      </w:tr>
    </w:tbl>
    <w:p w14:paraId="4FBF1764" w14:textId="17DA4869" w:rsidR="00286C17" w:rsidRDefault="00286C17" w:rsidP="00805BA5">
      <w:pPr>
        <w:pStyle w:val="NoSpacing"/>
        <w:rPr>
          <w:rFonts w:ascii="Arial" w:hAnsi="Arial" w:cs="Arial"/>
        </w:rPr>
      </w:pPr>
    </w:p>
    <w:p w14:paraId="4A1E00CC" w14:textId="77777777" w:rsidR="0042149D" w:rsidRDefault="0042149D" w:rsidP="00805BA5">
      <w:pPr>
        <w:pStyle w:val="NoSpacing"/>
        <w:rPr>
          <w:rFonts w:ascii="Arial" w:hAnsi="Arial" w:cs="Arial"/>
        </w:rPr>
      </w:pPr>
    </w:p>
    <w:tbl>
      <w:tblPr>
        <w:tblStyle w:val="TableGrid"/>
        <w:tblW w:w="5000" w:type="pct"/>
        <w:tblBorders>
          <w:insideH w:val="single" w:sz="4" w:space="0" w:color="FFFFFF" w:themeColor="background1"/>
          <w:insideV w:val="single" w:sz="4" w:space="0" w:color="FFFFFF" w:themeColor="background1"/>
        </w:tblBorders>
        <w:tblLook w:val="04A0" w:firstRow="1" w:lastRow="0" w:firstColumn="1" w:lastColumn="0" w:noHBand="0" w:noVBand="1"/>
      </w:tblPr>
      <w:tblGrid>
        <w:gridCol w:w="7306"/>
        <w:gridCol w:w="7820"/>
      </w:tblGrid>
      <w:tr w:rsidR="00E12B14" w:rsidRPr="00F85811" w14:paraId="231EFCE1" w14:textId="77777777" w:rsidTr="0042149D">
        <w:trPr>
          <w:trHeight w:val="422"/>
        </w:trPr>
        <w:tc>
          <w:tcPr>
            <w:tcW w:w="2415" w:type="pct"/>
            <w:tcBorders>
              <w:top w:val="single" w:sz="4" w:space="0" w:color="auto"/>
              <w:bottom w:val="single" w:sz="4" w:space="0" w:color="auto"/>
              <w:right w:val="single" w:sz="4" w:space="0" w:color="auto"/>
            </w:tcBorders>
            <w:shd w:val="clear" w:color="auto" w:fill="005EB8"/>
          </w:tcPr>
          <w:p w14:paraId="30ED17D1" w14:textId="77777777" w:rsidR="00E12B14" w:rsidRPr="00F85811" w:rsidRDefault="00E12B14" w:rsidP="000F16B6">
            <w:pPr>
              <w:jc w:val="center"/>
              <w:rPr>
                <w:rFonts w:ascii="Arial" w:hAnsi="Arial" w:cs="Arial"/>
                <w:b/>
              </w:rPr>
            </w:pPr>
            <w:r w:rsidRPr="00F85811">
              <w:rPr>
                <w:rFonts w:ascii="Arial" w:hAnsi="Arial" w:cs="Arial"/>
                <w:b/>
                <w:color w:val="FFFFFF" w:themeColor="background1"/>
              </w:rPr>
              <w:t>Identify any positive impact</w:t>
            </w:r>
          </w:p>
        </w:tc>
        <w:tc>
          <w:tcPr>
            <w:tcW w:w="2585" w:type="pct"/>
            <w:tcBorders>
              <w:top w:val="single" w:sz="4" w:space="0" w:color="auto"/>
              <w:left w:val="single" w:sz="4" w:space="0" w:color="auto"/>
              <w:bottom w:val="single" w:sz="4" w:space="0" w:color="auto"/>
            </w:tcBorders>
            <w:shd w:val="clear" w:color="auto" w:fill="005EB8"/>
          </w:tcPr>
          <w:p w14:paraId="12B77562" w14:textId="77777777" w:rsidR="00E12B14" w:rsidRPr="00F85811" w:rsidRDefault="00E12B14" w:rsidP="000F16B6">
            <w:pPr>
              <w:jc w:val="center"/>
              <w:rPr>
                <w:rFonts w:ascii="Arial" w:hAnsi="Arial" w:cs="Arial"/>
                <w:b/>
                <w:color w:val="FFFFFF" w:themeColor="background1"/>
              </w:rPr>
            </w:pPr>
            <w:r w:rsidRPr="00F85811">
              <w:rPr>
                <w:rFonts w:ascii="Arial" w:hAnsi="Arial" w:cs="Arial"/>
                <w:b/>
                <w:color w:val="FFFFFF" w:themeColor="background1"/>
              </w:rPr>
              <w:t>Identify any negative impact</w:t>
            </w:r>
          </w:p>
        </w:tc>
      </w:tr>
      <w:tr w:rsidR="00E12B14" w:rsidRPr="00F85811" w14:paraId="46444D8D" w14:textId="77777777" w:rsidTr="000F16B6">
        <w:trPr>
          <w:trHeight w:val="422"/>
        </w:trPr>
        <w:tc>
          <w:tcPr>
            <w:tcW w:w="2415" w:type="pct"/>
            <w:tcBorders>
              <w:top w:val="single" w:sz="4" w:space="0" w:color="auto"/>
              <w:bottom w:val="single" w:sz="4" w:space="0" w:color="auto"/>
              <w:right w:val="single" w:sz="4" w:space="0" w:color="auto"/>
            </w:tcBorders>
            <w:shd w:val="clear" w:color="auto" w:fill="FFFFFF" w:themeFill="background1"/>
            <w:vAlign w:val="center"/>
          </w:tcPr>
          <w:p w14:paraId="581F031B" w14:textId="052D7C5A" w:rsidR="00155AA0" w:rsidRPr="00C413E1" w:rsidRDefault="000515B7" w:rsidP="00C413E1">
            <w:pPr>
              <w:rPr>
                <w:rFonts w:ascii="Arial" w:hAnsi="Arial" w:cs="Arial"/>
                <w:bCs/>
              </w:rPr>
            </w:pPr>
            <w:r>
              <w:rPr>
                <w:rFonts w:ascii="Arial" w:hAnsi="Arial" w:cs="Arial"/>
                <w:bCs/>
              </w:rPr>
              <w:t>None identified.</w:t>
            </w:r>
          </w:p>
        </w:tc>
        <w:tc>
          <w:tcPr>
            <w:tcW w:w="2585" w:type="pct"/>
            <w:tcBorders>
              <w:top w:val="single" w:sz="4" w:space="0" w:color="auto"/>
              <w:left w:val="single" w:sz="4" w:space="0" w:color="auto"/>
              <w:bottom w:val="single" w:sz="4" w:space="0" w:color="auto"/>
            </w:tcBorders>
            <w:shd w:val="clear" w:color="auto" w:fill="FFFFFF" w:themeFill="background1"/>
          </w:tcPr>
          <w:p w14:paraId="0C0B5D9E" w14:textId="77777777" w:rsidR="00CA7A09" w:rsidRDefault="0062580B" w:rsidP="00CA7A09">
            <w:pPr>
              <w:pStyle w:val="ListParagraph"/>
              <w:numPr>
                <w:ilvl w:val="0"/>
                <w:numId w:val="54"/>
              </w:numPr>
              <w:rPr>
                <w:rFonts w:ascii="Arial" w:hAnsi="Arial" w:cs="Arial"/>
                <w:bCs/>
              </w:rPr>
            </w:pPr>
            <w:r>
              <w:rPr>
                <w:rFonts w:ascii="Arial" w:hAnsi="Arial" w:cs="Arial"/>
                <w:bCs/>
              </w:rPr>
              <w:t xml:space="preserve">Socio – economic impact </w:t>
            </w:r>
            <w:r w:rsidR="00187851">
              <w:rPr>
                <w:rFonts w:ascii="Arial" w:hAnsi="Arial" w:cs="Arial"/>
                <w:bCs/>
              </w:rPr>
              <w:t xml:space="preserve">– costs to travel if patients are required to use public transport to travel to Dereham. </w:t>
            </w:r>
          </w:p>
          <w:p w14:paraId="6EEAAE60" w14:textId="77777777" w:rsidR="00CA7A09" w:rsidRDefault="00C74246" w:rsidP="00B94B06">
            <w:pPr>
              <w:pStyle w:val="ListParagraph"/>
              <w:numPr>
                <w:ilvl w:val="0"/>
                <w:numId w:val="54"/>
              </w:numPr>
              <w:rPr>
                <w:rFonts w:ascii="Arial" w:hAnsi="Arial" w:cs="Arial"/>
                <w:bCs/>
              </w:rPr>
            </w:pPr>
            <w:r w:rsidRPr="00CA7A09">
              <w:rPr>
                <w:rFonts w:ascii="Arial" w:hAnsi="Arial" w:cs="Arial"/>
                <w:bCs/>
              </w:rPr>
              <w:t xml:space="preserve">Reliability and timing of </w:t>
            </w:r>
            <w:r w:rsidR="00913CFA" w:rsidRPr="00CA7A09">
              <w:rPr>
                <w:rFonts w:ascii="Arial" w:hAnsi="Arial" w:cs="Arial"/>
                <w:bCs/>
              </w:rPr>
              <w:t xml:space="preserve">public </w:t>
            </w:r>
            <w:r w:rsidRPr="00CA7A09">
              <w:rPr>
                <w:rFonts w:ascii="Arial" w:hAnsi="Arial" w:cs="Arial"/>
                <w:bCs/>
              </w:rPr>
              <w:t xml:space="preserve">transport </w:t>
            </w:r>
            <w:r w:rsidR="00913CFA" w:rsidRPr="00CA7A09">
              <w:rPr>
                <w:rFonts w:ascii="Arial" w:hAnsi="Arial" w:cs="Arial"/>
                <w:bCs/>
              </w:rPr>
              <w:t>to Dereham</w:t>
            </w:r>
            <w:r w:rsidR="00CA7A09">
              <w:rPr>
                <w:rFonts w:ascii="Arial" w:hAnsi="Arial" w:cs="Arial"/>
                <w:bCs/>
              </w:rPr>
              <w:t xml:space="preserve"> could also impact patients.</w:t>
            </w:r>
          </w:p>
          <w:p w14:paraId="38C7062A" w14:textId="7996DC68" w:rsidR="00B94B06" w:rsidRPr="00B94B06" w:rsidRDefault="00A321BB" w:rsidP="00B94B06">
            <w:pPr>
              <w:pStyle w:val="ListParagraph"/>
              <w:numPr>
                <w:ilvl w:val="0"/>
                <w:numId w:val="54"/>
              </w:numPr>
              <w:rPr>
                <w:rFonts w:ascii="Arial" w:hAnsi="Arial" w:cs="Arial"/>
                <w:bCs/>
              </w:rPr>
            </w:pPr>
            <w:r>
              <w:rPr>
                <w:rFonts w:ascii="Arial" w:hAnsi="Arial" w:cs="Arial"/>
                <w:bCs/>
              </w:rPr>
              <w:t xml:space="preserve">Patients may feel that time away from work is required due to the longer distance to travel. </w:t>
            </w:r>
          </w:p>
        </w:tc>
      </w:tr>
      <w:tr w:rsidR="00E12B14" w:rsidRPr="00F85811" w14:paraId="0F1FA499" w14:textId="77777777" w:rsidTr="000F16B6">
        <w:trPr>
          <w:trHeight w:val="414"/>
        </w:trPr>
        <w:tc>
          <w:tcPr>
            <w:tcW w:w="5000" w:type="pct"/>
            <w:gridSpan w:val="2"/>
            <w:tcBorders>
              <w:top w:val="single" w:sz="4" w:space="0" w:color="auto"/>
              <w:bottom w:val="single" w:sz="4" w:space="0" w:color="auto"/>
            </w:tcBorders>
            <w:shd w:val="clear" w:color="auto" w:fill="005EB8"/>
            <w:vAlign w:val="center"/>
          </w:tcPr>
          <w:p w14:paraId="45600153" w14:textId="77777777" w:rsidR="00E12B14" w:rsidRPr="00F85811" w:rsidRDefault="00E12B14" w:rsidP="000F16B6">
            <w:pPr>
              <w:jc w:val="center"/>
              <w:rPr>
                <w:rFonts w:ascii="Arial" w:hAnsi="Arial" w:cs="Arial"/>
                <w:b/>
                <w:color w:val="FFFFFF" w:themeColor="background1"/>
              </w:rPr>
            </w:pPr>
            <w:r w:rsidRPr="00F85811">
              <w:rPr>
                <w:rFonts w:ascii="Arial" w:hAnsi="Arial" w:cs="Arial"/>
                <w:b/>
                <w:color w:val="FFFFFF" w:themeColor="background1"/>
              </w:rPr>
              <w:t>Potential actions</w:t>
            </w:r>
          </w:p>
        </w:tc>
      </w:tr>
      <w:tr w:rsidR="00E12B14" w:rsidRPr="00F85811" w14:paraId="1000EA43" w14:textId="77777777" w:rsidTr="000F16B6">
        <w:trPr>
          <w:trHeight w:val="414"/>
        </w:trPr>
        <w:tc>
          <w:tcPr>
            <w:tcW w:w="5000" w:type="pct"/>
            <w:gridSpan w:val="2"/>
            <w:tcBorders>
              <w:top w:val="single" w:sz="4" w:space="0" w:color="auto"/>
              <w:bottom w:val="single" w:sz="4" w:space="0" w:color="auto"/>
            </w:tcBorders>
            <w:shd w:val="clear" w:color="auto" w:fill="FFFFFF" w:themeFill="background1"/>
            <w:vAlign w:val="center"/>
          </w:tcPr>
          <w:p w14:paraId="3FB4672F" w14:textId="0395EC03" w:rsidR="00FB211E" w:rsidRPr="00FB211E" w:rsidRDefault="00D71F22" w:rsidP="00FB211E">
            <w:pPr>
              <w:pStyle w:val="ListParagraph"/>
              <w:numPr>
                <w:ilvl w:val="0"/>
                <w:numId w:val="50"/>
              </w:numPr>
              <w:rPr>
                <w:rFonts w:ascii="Arial" w:hAnsi="Arial" w:cs="Arial"/>
                <w:bCs/>
              </w:rPr>
            </w:pPr>
            <w:r w:rsidRPr="006F67EA">
              <w:rPr>
                <w:rFonts w:ascii="Arial" w:hAnsi="Arial" w:cs="Arial"/>
                <w:bCs/>
              </w:rPr>
              <w:t>Once the transfer of patients has taken place, it would be beneficial to review health inequalities data to ensure adequate provision is in place for patients registered in their care</w:t>
            </w:r>
            <w:r w:rsidR="00AD2E06" w:rsidRPr="006F67EA">
              <w:rPr>
                <w:rFonts w:ascii="Arial" w:hAnsi="Arial" w:cs="Arial"/>
                <w:bCs/>
              </w:rPr>
              <w:t xml:space="preserve"> at the new surgeries</w:t>
            </w:r>
            <w:r w:rsidRPr="006F67EA">
              <w:rPr>
                <w:rFonts w:ascii="Arial" w:hAnsi="Arial" w:cs="Arial"/>
                <w:bCs/>
              </w:rPr>
              <w:t>.</w:t>
            </w:r>
          </w:p>
          <w:p w14:paraId="201F6064" w14:textId="77777777" w:rsidR="00C548F0" w:rsidRPr="000515B7" w:rsidRDefault="00C548F0" w:rsidP="000515B7">
            <w:pPr>
              <w:pStyle w:val="ListParagraph"/>
              <w:numPr>
                <w:ilvl w:val="0"/>
                <w:numId w:val="50"/>
              </w:numPr>
              <w:rPr>
                <w:rFonts w:ascii="Arial" w:hAnsi="Arial" w:cs="Arial"/>
                <w:b/>
              </w:rPr>
            </w:pPr>
            <w:r w:rsidRPr="006F67EA">
              <w:rPr>
                <w:rFonts w:ascii="Arial" w:hAnsi="Arial" w:cs="Arial"/>
                <w:bCs/>
              </w:rPr>
              <w:t xml:space="preserve">Demographic and health inequalities data for the two proposed surgeries may change because of the large increase in patients and would need to be reviewed for </w:t>
            </w:r>
            <w:r w:rsidR="009241DF">
              <w:rPr>
                <w:rFonts w:ascii="Arial" w:hAnsi="Arial" w:cs="Arial"/>
                <w:bCs/>
              </w:rPr>
              <w:t xml:space="preserve">a </w:t>
            </w:r>
            <w:r w:rsidRPr="0045189B">
              <w:rPr>
                <w:rFonts w:ascii="Arial" w:hAnsi="Arial" w:cs="Arial"/>
                <w:bCs/>
              </w:rPr>
              <w:t>new health inequality gap</w:t>
            </w:r>
            <w:r w:rsidR="009241DF">
              <w:rPr>
                <w:rFonts w:ascii="Arial" w:hAnsi="Arial" w:cs="Arial"/>
                <w:bCs/>
              </w:rPr>
              <w:t xml:space="preserve"> analysis</w:t>
            </w:r>
            <w:r w:rsidRPr="0045189B">
              <w:rPr>
                <w:rFonts w:ascii="Arial" w:hAnsi="Arial" w:cs="Arial"/>
                <w:bCs/>
              </w:rPr>
              <w:t>.</w:t>
            </w:r>
          </w:p>
          <w:p w14:paraId="60AE4424" w14:textId="1C348F04" w:rsidR="000515B7" w:rsidRDefault="000515B7" w:rsidP="000515B7">
            <w:pPr>
              <w:pStyle w:val="ListParagraph"/>
              <w:numPr>
                <w:ilvl w:val="0"/>
                <w:numId w:val="50"/>
              </w:numPr>
              <w:rPr>
                <w:rFonts w:ascii="Arial" w:hAnsi="Arial" w:cs="Arial"/>
                <w:bCs/>
              </w:rPr>
            </w:pPr>
            <w:r>
              <w:rPr>
                <w:rFonts w:ascii="Arial" w:hAnsi="Arial" w:cs="Arial"/>
                <w:bCs/>
              </w:rPr>
              <w:t>To review consultation report for any further potential action.</w:t>
            </w:r>
          </w:p>
          <w:p w14:paraId="2E609492" w14:textId="4E2BB8DF" w:rsidR="00A321BB" w:rsidRPr="000515B7" w:rsidRDefault="00A321BB" w:rsidP="000515B7">
            <w:pPr>
              <w:pStyle w:val="ListParagraph"/>
              <w:numPr>
                <w:ilvl w:val="0"/>
                <w:numId w:val="50"/>
              </w:numPr>
              <w:rPr>
                <w:rFonts w:ascii="Arial" w:hAnsi="Arial" w:cs="Arial"/>
                <w:bCs/>
              </w:rPr>
            </w:pPr>
            <w:r>
              <w:rPr>
                <w:rFonts w:ascii="Arial" w:hAnsi="Arial" w:cs="Arial"/>
                <w:bCs/>
              </w:rPr>
              <w:t xml:space="preserve">To review public transport services </w:t>
            </w:r>
            <w:r w:rsidR="00692A8A">
              <w:rPr>
                <w:rFonts w:ascii="Arial" w:hAnsi="Arial" w:cs="Arial"/>
                <w:bCs/>
              </w:rPr>
              <w:t xml:space="preserve">during the consultation to mitigate issues with access </w:t>
            </w:r>
            <w:r w:rsidR="00BE69CA">
              <w:rPr>
                <w:rFonts w:ascii="Arial" w:hAnsi="Arial" w:cs="Arial"/>
                <w:bCs/>
              </w:rPr>
              <w:t xml:space="preserve">to the prospective surgeries. </w:t>
            </w:r>
          </w:p>
          <w:p w14:paraId="7E11E812" w14:textId="726D5846" w:rsidR="0074168A" w:rsidRPr="0074168A" w:rsidRDefault="0074168A" w:rsidP="0074168A">
            <w:pPr>
              <w:rPr>
                <w:rFonts w:ascii="Arial" w:hAnsi="Arial" w:cs="Arial"/>
                <w:b/>
              </w:rPr>
            </w:pPr>
          </w:p>
        </w:tc>
      </w:tr>
    </w:tbl>
    <w:p w14:paraId="77ADAA40" w14:textId="5C693F4D" w:rsidR="00E12B14" w:rsidRDefault="00E12B14" w:rsidP="00805BA5">
      <w:pPr>
        <w:pStyle w:val="NoSpacing"/>
        <w:rPr>
          <w:rFonts w:ascii="Arial" w:hAnsi="Arial" w:cs="Arial"/>
        </w:rPr>
      </w:pPr>
    </w:p>
    <w:p w14:paraId="63456DC9" w14:textId="77777777" w:rsidR="00E12B14" w:rsidRPr="00F85811" w:rsidRDefault="00E12B14" w:rsidP="00805BA5">
      <w:pPr>
        <w:pStyle w:val="NoSpacing"/>
        <w:rPr>
          <w:rFonts w:ascii="Arial" w:hAnsi="Arial" w:cs="Arial"/>
        </w:rPr>
      </w:pPr>
    </w:p>
    <w:tbl>
      <w:tblPr>
        <w:tblStyle w:val="TableGrid"/>
        <w:tblW w:w="5000" w:type="pct"/>
        <w:tblLook w:val="04A0" w:firstRow="1" w:lastRow="0" w:firstColumn="1" w:lastColumn="0" w:noHBand="0" w:noVBand="1"/>
      </w:tblPr>
      <w:tblGrid>
        <w:gridCol w:w="4081"/>
        <w:gridCol w:w="11045"/>
      </w:tblGrid>
      <w:tr w:rsidR="00F14542" w:rsidRPr="00F85811" w14:paraId="684603C9" w14:textId="77777777" w:rsidTr="0042149D">
        <w:trPr>
          <w:trHeight w:val="481"/>
        </w:trPr>
        <w:tc>
          <w:tcPr>
            <w:tcW w:w="1349" w:type="pct"/>
            <w:shd w:val="clear" w:color="auto" w:fill="005EB8"/>
            <w:vAlign w:val="center"/>
          </w:tcPr>
          <w:p w14:paraId="18E8FC16" w14:textId="0A3491D9" w:rsidR="00F14542" w:rsidRPr="00F85811" w:rsidRDefault="00F14542" w:rsidP="000F16B6">
            <w:pPr>
              <w:rPr>
                <w:rFonts w:ascii="Arial" w:hAnsi="Arial" w:cs="Arial"/>
                <w:b/>
                <w:color w:val="FFFFFF" w:themeColor="background1"/>
              </w:rPr>
            </w:pPr>
            <w:r w:rsidRPr="00F85811">
              <w:rPr>
                <w:rFonts w:ascii="Arial" w:hAnsi="Arial" w:cs="Arial"/>
                <w:b/>
                <w:color w:val="FFFFFF" w:themeColor="background1"/>
              </w:rPr>
              <w:t>Next Steps:</w:t>
            </w:r>
          </w:p>
        </w:tc>
        <w:tc>
          <w:tcPr>
            <w:tcW w:w="3651" w:type="pct"/>
            <w:shd w:val="clear" w:color="auto" w:fill="FFFFFF" w:themeFill="background1"/>
            <w:vAlign w:val="center"/>
          </w:tcPr>
          <w:p w14:paraId="3D1BA2EC" w14:textId="31AE0108" w:rsidR="00F14542" w:rsidRPr="00F85811" w:rsidRDefault="000515B7" w:rsidP="000F16B6">
            <w:pPr>
              <w:rPr>
                <w:rFonts w:ascii="Arial" w:hAnsi="Arial" w:cs="Arial"/>
                <w:bCs/>
              </w:rPr>
            </w:pPr>
            <w:r>
              <w:rPr>
                <w:rFonts w:ascii="Arial" w:hAnsi="Arial" w:cs="Arial"/>
                <w:bCs/>
              </w:rPr>
              <w:t>Review again post consultation to identify any further impact which need further consideration.</w:t>
            </w:r>
          </w:p>
        </w:tc>
      </w:tr>
      <w:tr w:rsidR="00F14542" w:rsidRPr="00F85811" w14:paraId="1E95C62A" w14:textId="77777777" w:rsidTr="0042149D">
        <w:trPr>
          <w:trHeight w:val="481"/>
        </w:trPr>
        <w:tc>
          <w:tcPr>
            <w:tcW w:w="1349" w:type="pct"/>
            <w:shd w:val="clear" w:color="auto" w:fill="005EB8"/>
            <w:vAlign w:val="center"/>
          </w:tcPr>
          <w:p w14:paraId="610C1DDE" w14:textId="3D83F401" w:rsidR="00F14542" w:rsidRPr="00F85811" w:rsidRDefault="00F14542" w:rsidP="000F16B6">
            <w:pPr>
              <w:rPr>
                <w:rFonts w:ascii="Arial" w:hAnsi="Arial" w:cs="Arial"/>
                <w:b/>
              </w:rPr>
            </w:pPr>
            <w:r w:rsidRPr="00F85811">
              <w:rPr>
                <w:rFonts w:ascii="Arial" w:hAnsi="Arial" w:cs="Arial"/>
                <w:b/>
                <w:color w:val="FFFFFF" w:themeColor="background1"/>
              </w:rPr>
              <w:t>Review Date:</w:t>
            </w:r>
          </w:p>
        </w:tc>
        <w:tc>
          <w:tcPr>
            <w:tcW w:w="3651" w:type="pct"/>
            <w:vAlign w:val="center"/>
          </w:tcPr>
          <w:p w14:paraId="28E2C469" w14:textId="5BDF90AD" w:rsidR="00F14542" w:rsidRPr="00F85811" w:rsidRDefault="000515B7" w:rsidP="000F16B6">
            <w:pPr>
              <w:rPr>
                <w:rFonts w:ascii="Arial" w:hAnsi="Arial" w:cs="Arial"/>
                <w:color w:val="000000"/>
              </w:rPr>
            </w:pPr>
            <w:r>
              <w:rPr>
                <w:rFonts w:ascii="Arial" w:hAnsi="Arial" w:cs="Arial"/>
                <w:sz w:val="20"/>
              </w:rPr>
              <w:t>30.11.2024</w:t>
            </w:r>
          </w:p>
        </w:tc>
      </w:tr>
    </w:tbl>
    <w:p w14:paraId="6F504E07" w14:textId="77777777" w:rsidR="008E7F1A" w:rsidRPr="00F85811" w:rsidRDefault="008E7F1A" w:rsidP="004D6E7D">
      <w:pPr>
        <w:rPr>
          <w:rFonts w:ascii="Arial" w:hAnsi="Arial" w:cs="Arial"/>
          <w:b/>
          <w:sz w:val="20"/>
          <w:szCs w:val="20"/>
        </w:rPr>
      </w:pPr>
    </w:p>
    <w:tbl>
      <w:tblPr>
        <w:tblStyle w:val="TableGrid"/>
        <w:tblW w:w="5000" w:type="pct"/>
        <w:tblLook w:val="04A0" w:firstRow="1" w:lastRow="0" w:firstColumn="1" w:lastColumn="0" w:noHBand="0" w:noVBand="1"/>
      </w:tblPr>
      <w:tblGrid>
        <w:gridCol w:w="4082"/>
        <w:gridCol w:w="7133"/>
        <w:gridCol w:w="1700"/>
        <w:gridCol w:w="2211"/>
      </w:tblGrid>
      <w:tr w:rsidR="001B2088" w:rsidRPr="00F85811" w14:paraId="2542765A" w14:textId="77777777" w:rsidTr="00CD1812">
        <w:trPr>
          <w:trHeight w:val="506"/>
        </w:trPr>
        <w:tc>
          <w:tcPr>
            <w:tcW w:w="1349" w:type="pct"/>
            <w:shd w:val="clear" w:color="auto" w:fill="005EB8"/>
            <w:vAlign w:val="center"/>
            <w:hideMark/>
          </w:tcPr>
          <w:p w14:paraId="2ADCFFD3" w14:textId="61111187" w:rsidR="001B2088" w:rsidRPr="00F85811" w:rsidRDefault="001B2088" w:rsidP="000F16B6">
            <w:pPr>
              <w:rPr>
                <w:rFonts w:ascii="Arial" w:hAnsi="Arial" w:cs="Arial"/>
                <w:b/>
                <w:bCs/>
                <w:color w:val="FFFFFF" w:themeColor="background1"/>
                <w:szCs w:val="20"/>
              </w:rPr>
            </w:pPr>
            <w:r w:rsidRPr="00F85811">
              <w:rPr>
                <w:rFonts w:ascii="Arial" w:hAnsi="Arial" w:cs="Arial"/>
                <w:b/>
                <w:bCs/>
                <w:color w:val="FFFFFF" w:themeColor="background1"/>
                <w:szCs w:val="20"/>
              </w:rPr>
              <w:t xml:space="preserve">Sign-Off </w:t>
            </w:r>
            <w:r w:rsidR="003E2548">
              <w:rPr>
                <w:rFonts w:ascii="Arial" w:hAnsi="Arial" w:cs="Arial"/>
                <w:b/>
                <w:bCs/>
                <w:color w:val="FFFFFF" w:themeColor="background1"/>
                <w:szCs w:val="20"/>
              </w:rPr>
              <w:t xml:space="preserve">by </w:t>
            </w:r>
            <w:r w:rsidRPr="00F85811">
              <w:rPr>
                <w:rFonts w:ascii="Arial" w:hAnsi="Arial" w:cs="Arial"/>
                <w:b/>
                <w:bCs/>
                <w:color w:val="FFFFFF" w:themeColor="background1"/>
                <w:szCs w:val="20"/>
              </w:rPr>
              <w:t>Project Lead</w:t>
            </w:r>
          </w:p>
        </w:tc>
        <w:tc>
          <w:tcPr>
            <w:tcW w:w="2358" w:type="pct"/>
            <w:vAlign w:val="center"/>
            <w:hideMark/>
          </w:tcPr>
          <w:p w14:paraId="7B4F0469" w14:textId="3362A7D6" w:rsidR="001B2088" w:rsidRPr="00F85811" w:rsidRDefault="000515B7" w:rsidP="000F16B6">
            <w:pPr>
              <w:rPr>
                <w:rFonts w:ascii="Arial" w:hAnsi="Arial" w:cs="Arial"/>
                <w:szCs w:val="20"/>
              </w:rPr>
            </w:pPr>
            <w:r w:rsidRPr="000515B7">
              <w:rPr>
                <w:rFonts w:ascii="Arial" w:hAnsi="Arial" w:cs="Arial"/>
                <w:szCs w:val="20"/>
              </w:rPr>
              <w:t>Sadie Parker</w:t>
            </w:r>
          </w:p>
        </w:tc>
        <w:tc>
          <w:tcPr>
            <w:tcW w:w="562" w:type="pct"/>
            <w:shd w:val="clear" w:color="auto" w:fill="005EB8"/>
            <w:vAlign w:val="center"/>
            <w:hideMark/>
          </w:tcPr>
          <w:p w14:paraId="21692A48" w14:textId="77777777" w:rsidR="001B2088" w:rsidRPr="00F85811" w:rsidRDefault="001B2088" w:rsidP="000F16B6">
            <w:pPr>
              <w:rPr>
                <w:rFonts w:ascii="Arial" w:hAnsi="Arial" w:cs="Arial"/>
                <w:b/>
                <w:szCs w:val="20"/>
              </w:rPr>
            </w:pPr>
            <w:r w:rsidRPr="00F85811">
              <w:rPr>
                <w:rFonts w:ascii="Arial" w:hAnsi="Arial" w:cs="Arial"/>
                <w:b/>
                <w:color w:val="FFFFFF" w:themeColor="background1"/>
                <w:szCs w:val="20"/>
              </w:rPr>
              <w:t>Date</w:t>
            </w:r>
          </w:p>
        </w:tc>
        <w:tc>
          <w:tcPr>
            <w:tcW w:w="731" w:type="pct"/>
            <w:vAlign w:val="center"/>
          </w:tcPr>
          <w:p w14:paraId="5A87C2A1" w14:textId="34103FAA" w:rsidR="001B2088" w:rsidRPr="00F85811" w:rsidRDefault="000515B7" w:rsidP="000F16B6">
            <w:pPr>
              <w:rPr>
                <w:rFonts w:ascii="Arial" w:hAnsi="Arial" w:cs="Arial"/>
                <w:szCs w:val="20"/>
              </w:rPr>
            </w:pPr>
            <w:r w:rsidRPr="000515B7">
              <w:rPr>
                <w:rFonts w:ascii="Arial" w:hAnsi="Arial" w:cs="Arial"/>
                <w:szCs w:val="20"/>
              </w:rPr>
              <w:t>30.09.2024</w:t>
            </w:r>
          </w:p>
        </w:tc>
      </w:tr>
      <w:tr w:rsidR="001B2088" w:rsidRPr="00F85811" w14:paraId="0FD9E13F" w14:textId="77777777" w:rsidTr="0042149D">
        <w:trPr>
          <w:trHeight w:val="506"/>
        </w:trPr>
        <w:tc>
          <w:tcPr>
            <w:tcW w:w="1349" w:type="pct"/>
            <w:shd w:val="clear" w:color="auto" w:fill="005EB8"/>
            <w:vAlign w:val="center"/>
            <w:hideMark/>
          </w:tcPr>
          <w:p w14:paraId="01C328B3" w14:textId="77777777" w:rsidR="001B2088" w:rsidRPr="00F85811" w:rsidRDefault="001B2088" w:rsidP="000F16B6">
            <w:pPr>
              <w:rPr>
                <w:rFonts w:ascii="Arial" w:hAnsi="Arial" w:cs="Arial"/>
                <w:b/>
                <w:bCs/>
                <w:color w:val="FFFFFF" w:themeColor="background1"/>
                <w:szCs w:val="20"/>
              </w:rPr>
            </w:pPr>
            <w:r w:rsidRPr="00F85811">
              <w:rPr>
                <w:rFonts w:ascii="Arial" w:hAnsi="Arial" w:cs="Arial"/>
                <w:b/>
                <w:bCs/>
                <w:color w:val="FFFFFF" w:themeColor="background1"/>
                <w:szCs w:val="20"/>
              </w:rPr>
              <w:t>Comments</w:t>
            </w:r>
          </w:p>
        </w:tc>
        <w:tc>
          <w:tcPr>
            <w:tcW w:w="3651" w:type="pct"/>
            <w:gridSpan w:val="3"/>
            <w:vAlign w:val="center"/>
          </w:tcPr>
          <w:p w14:paraId="36FD11E0" w14:textId="77777777" w:rsidR="001B2088" w:rsidRPr="00F85811" w:rsidRDefault="001B2088" w:rsidP="000F16B6">
            <w:pPr>
              <w:rPr>
                <w:rFonts w:ascii="Arial" w:hAnsi="Arial" w:cs="Arial"/>
                <w:szCs w:val="20"/>
              </w:rPr>
            </w:pPr>
          </w:p>
          <w:p w14:paraId="25A396B8" w14:textId="77777777" w:rsidR="001B2088" w:rsidRPr="00F85811" w:rsidRDefault="001B2088" w:rsidP="000F16B6">
            <w:pPr>
              <w:rPr>
                <w:rFonts w:ascii="Arial" w:hAnsi="Arial" w:cs="Arial"/>
                <w:szCs w:val="20"/>
              </w:rPr>
            </w:pPr>
          </w:p>
        </w:tc>
      </w:tr>
      <w:tr w:rsidR="003E2548" w:rsidRPr="00F85811" w14:paraId="4D6B297F" w14:textId="77777777" w:rsidTr="00CD1812">
        <w:trPr>
          <w:trHeight w:val="506"/>
        </w:trPr>
        <w:tc>
          <w:tcPr>
            <w:tcW w:w="1349" w:type="pct"/>
            <w:shd w:val="clear" w:color="auto" w:fill="005EB8"/>
            <w:vAlign w:val="center"/>
          </w:tcPr>
          <w:p w14:paraId="0BF49C30" w14:textId="1CE6E542" w:rsidR="008657BC" w:rsidRPr="008657BC" w:rsidRDefault="008657BC" w:rsidP="008657BC">
            <w:pPr>
              <w:rPr>
                <w:rFonts w:ascii="Arial" w:hAnsi="Arial" w:cs="Arial"/>
                <w:b/>
                <w:color w:val="FFFFFF" w:themeColor="background1"/>
              </w:rPr>
            </w:pPr>
            <w:r w:rsidRPr="008657BC">
              <w:rPr>
                <w:rFonts w:ascii="Arial" w:hAnsi="Arial" w:cs="Arial"/>
                <w:b/>
                <w:color w:val="FFFFFF" w:themeColor="background1"/>
              </w:rPr>
              <w:t xml:space="preserve">Sign-Off </w:t>
            </w:r>
            <w:r w:rsidR="003E2548">
              <w:rPr>
                <w:rFonts w:ascii="Arial" w:hAnsi="Arial" w:cs="Arial"/>
                <w:b/>
                <w:color w:val="FFFFFF" w:themeColor="background1"/>
              </w:rPr>
              <w:t xml:space="preserve">by </w:t>
            </w:r>
            <w:r w:rsidRPr="008657BC">
              <w:rPr>
                <w:rFonts w:ascii="Arial" w:hAnsi="Arial" w:cs="Arial"/>
                <w:b/>
                <w:color w:val="FFFFFF" w:themeColor="background1"/>
              </w:rPr>
              <w:t>Chair of Health Inequalities Oversight Group (HIOG)</w:t>
            </w:r>
          </w:p>
        </w:tc>
        <w:tc>
          <w:tcPr>
            <w:tcW w:w="2358" w:type="pct"/>
            <w:shd w:val="clear" w:color="auto" w:fill="auto"/>
            <w:vAlign w:val="center"/>
          </w:tcPr>
          <w:p w14:paraId="42188A78" w14:textId="37FFA163" w:rsidR="008657BC" w:rsidRPr="008657BC" w:rsidRDefault="008657BC" w:rsidP="008657BC">
            <w:pPr>
              <w:rPr>
                <w:rFonts w:ascii="Arial" w:hAnsi="Arial" w:cs="Arial"/>
                <w:b/>
                <w:color w:val="FFFFFF" w:themeColor="background1"/>
              </w:rPr>
            </w:pPr>
            <w:r w:rsidRPr="008657BC">
              <w:rPr>
                <w:rFonts w:ascii="Arial" w:hAnsi="Arial" w:cs="Arial"/>
                <w:color w:val="808080" w:themeColor="background1" w:themeShade="80"/>
                <w:szCs w:val="20"/>
              </w:rPr>
              <w:t>Authorising Person and Position</w:t>
            </w:r>
          </w:p>
        </w:tc>
        <w:tc>
          <w:tcPr>
            <w:tcW w:w="562" w:type="pct"/>
            <w:shd w:val="clear" w:color="auto" w:fill="005EB8"/>
            <w:vAlign w:val="center"/>
          </w:tcPr>
          <w:p w14:paraId="4284FDCD" w14:textId="626A59A0" w:rsidR="008657BC" w:rsidRPr="003E2548" w:rsidRDefault="008657BC" w:rsidP="008657BC">
            <w:pPr>
              <w:rPr>
                <w:rFonts w:ascii="Arial" w:hAnsi="Arial" w:cs="Arial"/>
                <w:b/>
                <w:color w:val="FFFFFF" w:themeColor="background1"/>
                <w:szCs w:val="20"/>
              </w:rPr>
            </w:pPr>
            <w:r w:rsidRPr="003E2548">
              <w:rPr>
                <w:rFonts w:ascii="Arial" w:hAnsi="Arial" w:cs="Arial"/>
                <w:b/>
                <w:color w:val="FFFFFF" w:themeColor="background1"/>
                <w:szCs w:val="20"/>
              </w:rPr>
              <w:t>Date</w:t>
            </w:r>
          </w:p>
        </w:tc>
        <w:tc>
          <w:tcPr>
            <w:tcW w:w="731" w:type="pct"/>
            <w:shd w:val="clear" w:color="auto" w:fill="auto"/>
            <w:vAlign w:val="center"/>
          </w:tcPr>
          <w:p w14:paraId="260FF65E" w14:textId="37C1B422" w:rsidR="008657BC" w:rsidRPr="003E2548" w:rsidRDefault="003E2548" w:rsidP="008657BC">
            <w:pPr>
              <w:rPr>
                <w:rFonts w:ascii="Arial" w:hAnsi="Arial" w:cs="Arial"/>
                <w:b/>
                <w:color w:val="FFFFFF" w:themeColor="background1"/>
                <w:szCs w:val="20"/>
              </w:rPr>
            </w:pPr>
            <w:r w:rsidRPr="00F85811">
              <w:rPr>
                <w:rFonts w:ascii="Arial" w:hAnsi="Arial" w:cs="Arial"/>
                <w:color w:val="BFBFBF" w:themeColor="background1" w:themeShade="BF"/>
                <w:szCs w:val="20"/>
              </w:rPr>
              <w:t>DD/MM/YYY</w:t>
            </w:r>
            <w:r w:rsidR="008657BC" w:rsidRPr="003E2548">
              <w:rPr>
                <w:rFonts w:ascii="Arial" w:hAnsi="Arial" w:cs="Arial"/>
                <w:b/>
                <w:color w:val="FFFFFF" w:themeColor="background1"/>
                <w:szCs w:val="20"/>
              </w:rPr>
              <w:t>YY</w:t>
            </w:r>
          </w:p>
        </w:tc>
      </w:tr>
      <w:tr w:rsidR="008657BC" w:rsidRPr="00F85811" w14:paraId="78364CE7" w14:textId="77777777" w:rsidTr="0042149D">
        <w:trPr>
          <w:trHeight w:val="506"/>
        </w:trPr>
        <w:tc>
          <w:tcPr>
            <w:tcW w:w="1349" w:type="pct"/>
            <w:shd w:val="clear" w:color="auto" w:fill="005EB8"/>
            <w:vAlign w:val="center"/>
          </w:tcPr>
          <w:p w14:paraId="47A74433" w14:textId="25022E10" w:rsidR="008657BC" w:rsidRPr="00F85811" w:rsidRDefault="008657BC" w:rsidP="008657BC">
            <w:pPr>
              <w:rPr>
                <w:rFonts w:ascii="Arial" w:hAnsi="Arial" w:cs="Arial"/>
                <w:b/>
                <w:bCs/>
                <w:color w:val="FFFFFF" w:themeColor="background1"/>
                <w:szCs w:val="20"/>
              </w:rPr>
            </w:pPr>
            <w:r>
              <w:rPr>
                <w:rFonts w:ascii="Arial" w:hAnsi="Arial" w:cs="Arial"/>
                <w:b/>
                <w:bCs/>
                <w:color w:val="FFFFFF" w:themeColor="background1"/>
                <w:szCs w:val="20"/>
              </w:rPr>
              <w:lastRenderedPageBreak/>
              <w:t xml:space="preserve">Comments </w:t>
            </w:r>
          </w:p>
        </w:tc>
        <w:tc>
          <w:tcPr>
            <w:tcW w:w="3651" w:type="pct"/>
            <w:gridSpan w:val="3"/>
            <w:vAlign w:val="center"/>
          </w:tcPr>
          <w:p w14:paraId="76F03536" w14:textId="77777777" w:rsidR="008657BC" w:rsidRPr="00F85811" w:rsidRDefault="008657BC" w:rsidP="008657BC">
            <w:pPr>
              <w:rPr>
                <w:rFonts w:ascii="Arial" w:hAnsi="Arial" w:cs="Arial"/>
                <w:szCs w:val="20"/>
              </w:rPr>
            </w:pPr>
          </w:p>
        </w:tc>
      </w:tr>
    </w:tbl>
    <w:p w14:paraId="5A0F33C9" w14:textId="77777777" w:rsidR="00214AAC" w:rsidRPr="00F85811" w:rsidRDefault="00214AAC" w:rsidP="004D6E7D">
      <w:pPr>
        <w:rPr>
          <w:rFonts w:ascii="Arial" w:hAnsi="Arial" w:cs="Arial"/>
          <w:b/>
          <w:sz w:val="20"/>
          <w:szCs w:val="20"/>
        </w:rPr>
      </w:pPr>
    </w:p>
    <w:p w14:paraId="144283E8" w14:textId="1A469DB0" w:rsidR="00214AAC" w:rsidRPr="00F85811" w:rsidRDefault="008E7F1A" w:rsidP="008E7F1A">
      <w:pPr>
        <w:jc w:val="center"/>
        <w:rPr>
          <w:rStyle w:val="Hyperlink"/>
          <w:rFonts w:ascii="Arial" w:hAnsi="Arial" w:cs="Arial"/>
          <w:sz w:val="24"/>
        </w:rPr>
      </w:pPr>
      <w:r w:rsidRPr="00F85811">
        <w:rPr>
          <w:rFonts w:ascii="Arial" w:hAnsi="Arial" w:cs="Arial"/>
          <w:sz w:val="24"/>
          <w:szCs w:val="24"/>
        </w:rPr>
        <w:t xml:space="preserve">Please return completed form to </w:t>
      </w:r>
      <w:hyperlink r:id="rId11" w:history="1">
        <w:r w:rsidR="00105509" w:rsidRPr="002E643D">
          <w:rPr>
            <w:rStyle w:val="Hyperlink"/>
            <w:rFonts w:ascii="Arial" w:hAnsi="Arial" w:cs="Arial"/>
          </w:rPr>
          <w:t>nwicb.nwtransformation@nhs.net</w:t>
        </w:r>
      </w:hyperlink>
    </w:p>
    <w:p w14:paraId="7CDEF162" w14:textId="0FDF39E3" w:rsidR="00F84252" w:rsidRPr="00F85811" w:rsidRDefault="00F84252" w:rsidP="00F84252">
      <w:pPr>
        <w:rPr>
          <w:rFonts w:ascii="Arial" w:hAnsi="Arial" w:cs="Arial"/>
          <w:sz w:val="24"/>
          <w:szCs w:val="24"/>
        </w:rPr>
      </w:pPr>
    </w:p>
    <w:p w14:paraId="523423B8" w14:textId="16EE3BC7" w:rsidR="00F84252" w:rsidRPr="00F85811" w:rsidRDefault="00F84252" w:rsidP="00F84252">
      <w:pPr>
        <w:tabs>
          <w:tab w:val="left" w:pos="8253"/>
        </w:tabs>
        <w:rPr>
          <w:rFonts w:ascii="Arial" w:hAnsi="Arial" w:cs="Arial"/>
          <w:sz w:val="24"/>
          <w:szCs w:val="24"/>
        </w:rPr>
      </w:pPr>
      <w:r w:rsidRPr="00F85811">
        <w:rPr>
          <w:rFonts w:ascii="Arial" w:hAnsi="Arial" w:cs="Arial"/>
          <w:sz w:val="24"/>
          <w:szCs w:val="24"/>
        </w:rPr>
        <w:tab/>
      </w:r>
    </w:p>
    <w:sectPr w:rsidR="00F84252" w:rsidRPr="00F85811" w:rsidSect="007D5959">
      <w:headerReference w:type="default" r:id="rId12"/>
      <w:footerReference w:type="default" r:id="rId13"/>
      <w:pgSz w:w="16838" w:h="11906" w:orient="landscape"/>
      <w:pgMar w:top="851" w:right="851" w:bottom="851" w:left="851" w:header="737" w:footer="567" w:gutter="0"/>
      <w:pgBorders w:offsetFrom="page">
        <w:top w:val="single" w:sz="4" w:space="24" w:color="FFFFFF" w:themeColor="background1"/>
        <w:bottom w:val="single" w:sz="4" w:space="24" w:color="FFFFFF" w:themeColor="background1"/>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368591" w14:textId="77777777" w:rsidR="001118A2" w:rsidRDefault="001118A2" w:rsidP="004D6E7D">
      <w:r>
        <w:separator/>
      </w:r>
    </w:p>
  </w:endnote>
  <w:endnote w:type="continuationSeparator" w:id="0">
    <w:p w14:paraId="351B1C79" w14:textId="77777777" w:rsidR="001118A2" w:rsidRDefault="001118A2" w:rsidP="004D6E7D">
      <w:r>
        <w:continuationSeparator/>
      </w:r>
    </w:p>
  </w:endnote>
  <w:endnote w:type="continuationNotice" w:id="1">
    <w:p w14:paraId="278F9B33" w14:textId="77777777" w:rsidR="001118A2" w:rsidRDefault="001118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6600381"/>
      <w:docPartObj>
        <w:docPartGallery w:val="Page Numbers (Bottom of Page)"/>
        <w:docPartUnique/>
      </w:docPartObj>
    </w:sdtPr>
    <w:sdtEndPr/>
    <w:sdtContent>
      <w:sdt>
        <w:sdtPr>
          <w:id w:val="-1029020795"/>
          <w:docPartObj>
            <w:docPartGallery w:val="Page Numbers (Top of Page)"/>
            <w:docPartUnique/>
          </w:docPartObj>
        </w:sdtPr>
        <w:sdtEndPr/>
        <w:sdtContent>
          <w:p w14:paraId="0E51CC7E" w14:textId="77777777" w:rsidR="00750829" w:rsidRDefault="00750829" w:rsidP="00750829">
            <w:pPr>
              <w:pStyle w:val="Header"/>
              <w:rPr>
                <w:rFonts w:ascii="Arial" w:hAnsi="Arial"/>
              </w:rPr>
            </w:pPr>
          </w:p>
          <w:p w14:paraId="731EAA0E" w14:textId="77777777" w:rsidR="00750829" w:rsidRDefault="00750829" w:rsidP="00750829"/>
          <w:p w14:paraId="7A6EC255" w14:textId="587CB2D7" w:rsidR="00E71CF5" w:rsidRPr="00F85811" w:rsidRDefault="2B8704FC" w:rsidP="2B8704FC">
            <w:pPr>
              <w:pStyle w:val="Footer"/>
              <w:rPr>
                <w:color w:val="A6A6A6" w:themeColor="background1" w:themeShade="A6"/>
              </w:rPr>
            </w:pPr>
            <w:r w:rsidRPr="2B8704FC">
              <w:rPr>
                <w:rFonts w:ascii="Arial" w:hAnsi="Arial" w:cs="Arial"/>
                <w:color w:val="A6A6A6" w:themeColor="background1" w:themeShade="A6"/>
                <w:sz w:val="20"/>
                <w:szCs w:val="20"/>
              </w:rPr>
              <w:t>PMO-016 EIA Form TEMPLATE v</w:t>
            </w:r>
            <w:r w:rsidR="00033CAE">
              <w:rPr>
                <w:rFonts w:ascii="Arial" w:hAnsi="Arial" w:cs="Arial"/>
                <w:color w:val="A6A6A6" w:themeColor="background1" w:themeShade="A6"/>
                <w:sz w:val="20"/>
                <w:szCs w:val="20"/>
              </w:rPr>
              <w:t>2</w:t>
            </w:r>
            <w:r w:rsidRPr="2B8704FC">
              <w:rPr>
                <w:rFonts w:ascii="Arial" w:hAnsi="Arial" w:cs="Arial"/>
                <w:color w:val="A6A6A6" w:themeColor="background1" w:themeShade="A6"/>
                <w:sz w:val="20"/>
                <w:szCs w:val="20"/>
              </w:rPr>
              <w:t xml:space="preserve">.0                                                              </w:t>
            </w:r>
            <w:r w:rsidR="00033CAE">
              <w:rPr>
                <w:rFonts w:ascii="Arial" w:hAnsi="Arial" w:cs="Arial"/>
                <w:color w:val="A6A6A6" w:themeColor="background1" w:themeShade="A6"/>
                <w:sz w:val="20"/>
                <w:szCs w:val="20"/>
              </w:rPr>
              <w:t>July 2022</w:t>
            </w:r>
            <w:r w:rsidRPr="2B8704FC">
              <w:rPr>
                <w:rFonts w:ascii="Arial" w:hAnsi="Arial" w:cs="Arial"/>
                <w:color w:val="A6A6A6" w:themeColor="background1" w:themeShade="A6"/>
                <w:sz w:val="20"/>
                <w:szCs w:val="20"/>
              </w:rPr>
              <w:t xml:space="preserve"> </w:t>
            </w:r>
            <w:r w:rsidRPr="2B8704FC">
              <w:rPr>
                <w:rFonts w:ascii="Arial" w:hAnsi="Arial" w:cs="Arial"/>
                <w:color w:val="A6A6A6" w:themeColor="background1" w:themeShade="A6"/>
                <w:sz w:val="16"/>
                <w:szCs w:val="16"/>
              </w:rPr>
              <w:t xml:space="preserve">                                </w:t>
            </w:r>
            <w:r w:rsidR="00750829">
              <w:tab/>
            </w:r>
            <w:r w:rsidRPr="2B8704FC">
              <w:rPr>
                <w:rFonts w:ascii="Arial" w:hAnsi="Arial" w:cs="Arial"/>
                <w:b/>
                <w:bCs/>
                <w:color w:val="A6A6A6" w:themeColor="background1" w:themeShade="A6"/>
                <w:sz w:val="20"/>
                <w:szCs w:val="20"/>
              </w:rPr>
              <w:t xml:space="preserve">                 </w:t>
            </w:r>
            <w:r w:rsidR="00750829">
              <w:tab/>
            </w:r>
            <w:r w:rsidR="00750829">
              <w:tab/>
            </w:r>
            <w:r w:rsidR="00750829">
              <w:tab/>
            </w:r>
            <w:r w:rsidR="00750829">
              <w:tab/>
            </w:r>
            <w:r w:rsidR="00750829">
              <w:tab/>
            </w:r>
            <w:r w:rsidR="00750829" w:rsidRPr="00F85811">
              <w:rPr>
                <w:rFonts w:ascii="Arial" w:hAnsi="Arial" w:cs="Arial"/>
                <w:noProof/>
                <w:color w:val="A6A6A6" w:themeColor="background1" w:themeShade="A6"/>
                <w:sz w:val="20"/>
                <w:szCs w:val="20"/>
              </w:rPr>
              <w:fldChar w:fldCharType="begin"/>
            </w:r>
            <w:r w:rsidR="00750829" w:rsidRPr="00F85811">
              <w:rPr>
                <w:rFonts w:ascii="Arial" w:hAnsi="Arial" w:cs="Arial"/>
                <w:sz w:val="20"/>
                <w:szCs w:val="20"/>
              </w:rPr>
              <w:instrText xml:space="preserve"> PAGE </w:instrText>
            </w:r>
            <w:r w:rsidR="00750829" w:rsidRPr="00F85811">
              <w:rPr>
                <w:rFonts w:ascii="Arial" w:hAnsi="Arial" w:cs="Arial"/>
                <w:sz w:val="20"/>
                <w:szCs w:val="20"/>
              </w:rPr>
              <w:fldChar w:fldCharType="separate"/>
            </w:r>
            <w:r w:rsidRPr="00F85811">
              <w:rPr>
                <w:rFonts w:ascii="Arial" w:hAnsi="Arial" w:cs="Arial"/>
                <w:noProof/>
                <w:color w:val="A6A6A6" w:themeColor="background1" w:themeShade="A6"/>
                <w:sz w:val="20"/>
                <w:szCs w:val="20"/>
              </w:rPr>
              <w:t>6</w:t>
            </w:r>
            <w:r w:rsidR="00750829" w:rsidRPr="00F85811">
              <w:rPr>
                <w:rFonts w:ascii="Arial" w:hAnsi="Arial" w:cs="Arial"/>
                <w:noProof/>
                <w:color w:val="A6A6A6" w:themeColor="background1" w:themeShade="A6"/>
                <w:sz w:val="20"/>
                <w:szCs w:val="20"/>
              </w:rPr>
              <w:fldChar w:fldCharType="end"/>
            </w:r>
            <w:r w:rsidRPr="00F85811">
              <w:rPr>
                <w:rFonts w:ascii="Arial" w:hAnsi="Arial" w:cs="Arial"/>
                <w:color w:val="A6A6A6" w:themeColor="background1" w:themeShade="A6"/>
                <w:sz w:val="20"/>
                <w:szCs w:val="20"/>
              </w:rPr>
              <w:t xml:space="preserve"> of </w:t>
            </w:r>
            <w:r w:rsidR="00750829" w:rsidRPr="00F85811">
              <w:rPr>
                <w:rFonts w:ascii="Arial" w:hAnsi="Arial" w:cs="Arial"/>
                <w:noProof/>
                <w:color w:val="A6A6A6" w:themeColor="background1" w:themeShade="A6"/>
                <w:sz w:val="20"/>
                <w:szCs w:val="20"/>
              </w:rPr>
              <w:fldChar w:fldCharType="begin"/>
            </w:r>
            <w:r w:rsidR="00750829" w:rsidRPr="00F85811">
              <w:rPr>
                <w:rFonts w:ascii="Arial" w:hAnsi="Arial" w:cs="Arial"/>
                <w:sz w:val="20"/>
                <w:szCs w:val="20"/>
              </w:rPr>
              <w:instrText xml:space="preserve"> NUMPAGES  </w:instrText>
            </w:r>
            <w:r w:rsidR="00750829" w:rsidRPr="00F85811">
              <w:rPr>
                <w:rFonts w:ascii="Arial" w:hAnsi="Arial" w:cs="Arial"/>
                <w:sz w:val="20"/>
                <w:szCs w:val="20"/>
              </w:rPr>
              <w:fldChar w:fldCharType="separate"/>
            </w:r>
            <w:r w:rsidRPr="00F85811">
              <w:rPr>
                <w:rFonts w:ascii="Arial" w:hAnsi="Arial" w:cs="Arial"/>
                <w:noProof/>
                <w:color w:val="A6A6A6" w:themeColor="background1" w:themeShade="A6"/>
                <w:sz w:val="20"/>
                <w:szCs w:val="20"/>
              </w:rPr>
              <w:t>6</w:t>
            </w:r>
            <w:r w:rsidR="00750829" w:rsidRPr="00F85811">
              <w:rPr>
                <w:rFonts w:ascii="Arial" w:hAnsi="Arial" w:cs="Arial"/>
                <w:noProof/>
                <w:color w:val="A6A6A6" w:themeColor="background1" w:themeShade="A6"/>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1349C2" w14:textId="77777777" w:rsidR="001118A2" w:rsidRDefault="001118A2" w:rsidP="004D6E7D">
      <w:r>
        <w:separator/>
      </w:r>
    </w:p>
  </w:footnote>
  <w:footnote w:type="continuationSeparator" w:id="0">
    <w:p w14:paraId="0F491CF2" w14:textId="77777777" w:rsidR="001118A2" w:rsidRDefault="001118A2" w:rsidP="004D6E7D">
      <w:r>
        <w:continuationSeparator/>
      </w:r>
    </w:p>
  </w:footnote>
  <w:footnote w:type="continuationNotice" w:id="1">
    <w:p w14:paraId="1DDC2DED" w14:textId="77777777" w:rsidR="001118A2" w:rsidRDefault="001118A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F44C89" w14:textId="68730E57" w:rsidR="00965A45" w:rsidRDefault="00033CAE" w:rsidP="00E22F1A">
    <w:pPr>
      <w:pStyle w:val="Header"/>
      <w:tabs>
        <w:tab w:val="clear" w:pos="4513"/>
        <w:tab w:val="clear" w:pos="9026"/>
        <w:tab w:val="left" w:pos="2529"/>
        <w:tab w:val="left" w:pos="5115"/>
      </w:tabs>
    </w:pPr>
    <w:r>
      <w:rPr>
        <w:noProof/>
      </w:rPr>
      <w:drawing>
        <wp:anchor distT="0" distB="0" distL="114300" distR="114300" simplePos="0" relativeHeight="251658242" behindDoc="0" locked="0" layoutInCell="1" allowOverlap="1" wp14:anchorId="2B3E9491" wp14:editId="490709D9">
          <wp:simplePos x="0" y="0"/>
          <wp:positionH relativeFrom="column">
            <wp:posOffset>7505839</wp:posOffset>
          </wp:positionH>
          <wp:positionV relativeFrom="paragraph">
            <wp:posOffset>-245855</wp:posOffset>
          </wp:positionV>
          <wp:extent cx="2409190" cy="628015"/>
          <wp:effectExtent l="0" t="0" r="0" b="635"/>
          <wp:wrapSquare wrapText="bothSides"/>
          <wp:docPr id="4" name="Picture 4" descr="A picture containing graphical user interface&#10;&#10;Description automatically generated"/>
          <wp:cNvGraphicFramePr/>
          <a:graphic xmlns:a="http://schemas.openxmlformats.org/drawingml/2006/main">
            <a:graphicData uri="http://schemas.openxmlformats.org/drawingml/2006/picture">
              <pic:pic xmlns:pic="http://schemas.openxmlformats.org/drawingml/2006/picture">
                <pic:nvPicPr>
                  <pic:cNvPr id="4" name="Picture 4" descr="A picture containing graphical user interfac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409190" cy="628015"/>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8240" behindDoc="0" locked="0" layoutInCell="1" allowOverlap="1" wp14:anchorId="2CBE17B3" wp14:editId="2609B049">
          <wp:simplePos x="0" y="0"/>
          <wp:positionH relativeFrom="column">
            <wp:posOffset>304</wp:posOffset>
          </wp:positionH>
          <wp:positionV relativeFrom="paragraph">
            <wp:posOffset>-197651</wp:posOffset>
          </wp:positionV>
          <wp:extent cx="626532" cy="527301"/>
          <wp:effectExtent l="0" t="0" r="2540" b="6350"/>
          <wp:wrapNone/>
          <wp:docPr id="3" name="Picture 9" descr="Logo&#10;&#10;Description automatically generated">
            <a:extLst xmlns:a="http://schemas.openxmlformats.org/drawingml/2006/main">
              <a:ext uri="{FF2B5EF4-FFF2-40B4-BE49-F238E27FC236}">
                <a16:creationId xmlns:a16="http://schemas.microsoft.com/office/drawing/2014/main" id="{3F915A59-E548-4D4F-82F5-86203373809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9" descr="Logo&#10;&#10;Description automatically generated">
                    <a:extLst>
                      <a:ext uri="{FF2B5EF4-FFF2-40B4-BE49-F238E27FC236}">
                        <a16:creationId xmlns:a16="http://schemas.microsoft.com/office/drawing/2014/main" id="{3F915A59-E548-4D4F-82F5-86203373809A}"/>
                      </a:ext>
                    </a:extLst>
                  </pic:cNvPr>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626532" cy="527301"/>
                  </a:xfrm>
                  <a:prstGeom prst="rect">
                    <a:avLst/>
                  </a:prstGeom>
                </pic:spPr>
              </pic:pic>
            </a:graphicData>
          </a:graphic>
        </wp:anchor>
      </w:drawing>
    </w:r>
    <w:r w:rsidR="008860DE">
      <w:rPr>
        <w:noProof/>
        <w:lang w:eastAsia="en-GB"/>
      </w:rPr>
      <mc:AlternateContent>
        <mc:Choice Requires="wps">
          <w:drawing>
            <wp:anchor distT="0" distB="0" distL="114300" distR="114300" simplePos="0" relativeHeight="251658241" behindDoc="0" locked="0" layoutInCell="1" allowOverlap="1" wp14:anchorId="3CDAF92B" wp14:editId="4DFE1978">
              <wp:simplePos x="0" y="0"/>
              <wp:positionH relativeFrom="margin">
                <wp:posOffset>780415</wp:posOffset>
              </wp:positionH>
              <wp:positionV relativeFrom="paragraph">
                <wp:posOffset>-103928</wp:posOffset>
              </wp:positionV>
              <wp:extent cx="6443133" cy="438785"/>
              <wp:effectExtent l="0" t="0" r="15240" b="18415"/>
              <wp:wrapNone/>
              <wp:docPr id="6" name="Text Box 6"/>
              <wp:cNvGraphicFramePr/>
              <a:graphic xmlns:a="http://schemas.openxmlformats.org/drawingml/2006/main">
                <a:graphicData uri="http://schemas.microsoft.com/office/word/2010/wordprocessingShape">
                  <wps:wsp>
                    <wps:cNvSpPr txBox="1"/>
                    <wps:spPr>
                      <a:xfrm>
                        <a:off x="0" y="0"/>
                        <a:ext cx="6443133" cy="438785"/>
                      </a:xfrm>
                      <a:prstGeom prst="rect">
                        <a:avLst/>
                      </a:prstGeom>
                      <a:solidFill>
                        <a:srgbClr val="005EB8"/>
                      </a:solidFill>
                      <a:ln w="6350">
                        <a:solidFill>
                          <a:prstClr val="black"/>
                        </a:solidFill>
                      </a:ln>
                      <a:effectLst/>
                    </wps:spPr>
                    <wps:txbx>
                      <w:txbxContent>
                        <w:p w14:paraId="2E6DC4A4" w14:textId="13BB5403" w:rsidR="008860DE" w:rsidRPr="008A3136" w:rsidRDefault="008A3136" w:rsidP="008860DE">
                          <w:pPr>
                            <w:rPr>
                              <w:rFonts w:ascii="Arial" w:hAnsi="Arial" w:cs="Arial"/>
                              <w:b/>
                              <w:color w:val="FFFFFF" w:themeColor="background1"/>
                              <w:sz w:val="44"/>
                            </w:rPr>
                          </w:pPr>
                          <w:r>
                            <w:rPr>
                              <w:rFonts w:ascii="Arial" w:hAnsi="Arial" w:cs="Arial"/>
                              <w:b/>
                              <w:color w:val="FFFFFF" w:themeColor="background1"/>
                              <w:sz w:val="32"/>
                            </w:rPr>
                            <w:t xml:space="preserve">Equality Impact </w:t>
                          </w:r>
                          <w:r w:rsidRPr="00A72092">
                            <w:rPr>
                              <w:rFonts w:ascii="Arial" w:hAnsi="Arial" w:cs="Arial"/>
                              <w:b/>
                              <w:color w:val="FFFFFF" w:themeColor="background1"/>
                              <w:sz w:val="32"/>
                            </w:rPr>
                            <w:t>Assessment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CDAF92B" id="_x0000_t202" coordsize="21600,21600" o:spt="202" path="m,l,21600r21600,l21600,xe">
              <v:stroke joinstyle="miter"/>
              <v:path gradientshapeok="t" o:connecttype="rect"/>
            </v:shapetype>
            <v:shape id="Text Box 6" o:spid="_x0000_s1026" type="#_x0000_t202" style="position:absolute;margin-left:61.45pt;margin-top:-8.2pt;width:507.35pt;height:34.5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" fillcolor="#005eb8" strokeweight=".5pt">
              <v:textbox>
                <w:txbxContent>
                  <w:p w14:paraId="2E6DC4A4" w14:textId="13BB5403" w:rsidR="008860DE" w:rsidRPr="008A3136" w:rsidRDefault="008A3136" w:rsidP="008860DE">
                    <w:pPr>
                      <w:rPr>
                        <w:rFonts w:ascii="Arial" w:hAnsi="Arial" w:cs="Arial"/>
                        <w:b/>
                        <w:color w:val="FFFFFF" w:themeColor="background1"/>
                        <w:sz w:val="44"/>
                      </w:rPr>
                    </w:pPr>
                    <w:r>
                      <w:rPr>
                        <w:rFonts w:ascii="Arial" w:hAnsi="Arial" w:cs="Arial"/>
                        <w:b/>
                        <w:color w:val="FFFFFF" w:themeColor="background1"/>
                        <w:sz w:val="32"/>
                      </w:rPr>
                      <w:t xml:space="preserve">Equality Impact </w:t>
                    </w:r>
                    <w:r w:rsidRPr="00A72092">
                      <w:rPr>
                        <w:rFonts w:ascii="Arial" w:hAnsi="Arial" w:cs="Arial"/>
                        <w:b/>
                        <w:color w:val="FFFFFF" w:themeColor="background1"/>
                        <w:sz w:val="32"/>
                      </w:rPr>
                      <w:t>Assessment</w:t>
                    </w:r>
                  </w:p>
                </w:txbxContent>
              </v:textbox>
              <w10:wrap anchorx="margin"/>
            </v:shape>
          </w:pict>
        </mc:Fallback>
      </mc:AlternateContent>
    </w:r>
    <w:r w:rsidR="003C22CB" w:rsidRPr="003C22CB">
      <w:rPr>
        <w:noProof/>
        <w:lang w:eastAsia="en-GB"/>
      </w:rPr>
      <w:t xml:space="preserve"> </w:t>
    </w:r>
    <w:r w:rsidR="00965A45">
      <w:tab/>
    </w:r>
    <w:r w:rsidR="00E22F1A">
      <w:tab/>
    </w:r>
    <w:r w:rsidR="00BA0053">
      <w:t xml:space="preserve">      </w:t>
    </w:r>
    <w:r w:rsidR="00BA0053">
      <w:rPr>
        <w:noProof/>
        <w:lang w:eastAsia="en-GB"/>
      </w:rPr>
      <w:t xml:space="preserve">              </w:t>
    </w:r>
    <w:r w:rsidR="001D4C2E">
      <w:rPr>
        <w:noProof/>
        <w:lang w:eastAsia="en-GB"/>
      </w:rPr>
      <w:t xml:space="preserve">     </w:t>
    </w:r>
    <w:r w:rsidR="00BA0053">
      <w:rPr>
        <w:noProof/>
        <w:lang w:eastAsia="en-GB"/>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F5232"/>
    <w:multiLevelType w:val="hybridMultilevel"/>
    <w:tmpl w:val="16CE5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CA1CA0"/>
    <w:multiLevelType w:val="hybridMultilevel"/>
    <w:tmpl w:val="B4C0D5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013649"/>
    <w:multiLevelType w:val="hybridMultilevel"/>
    <w:tmpl w:val="F02C7ADC"/>
    <w:lvl w:ilvl="0" w:tplc="115EC76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0427EE"/>
    <w:multiLevelType w:val="hybridMultilevel"/>
    <w:tmpl w:val="0A2C8BDA"/>
    <w:lvl w:ilvl="0" w:tplc="50125652">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5B061B4"/>
    <w:multiLevelType w:val="hybridMultilevel"/>
    <w:tmpl w:val="244E2BCC"/>
    <w:lvl w:ilvl="0" w:tplc="B6EAD6C0">
      <w:start w:val="1"/>
      <w:numFmt w:val="bullet"/>
      <w:lvlText w:val="•"/>
      <w:lvlJc w:val="left"/>
      <w:pPr>
        <w:tabs>
          <w:tab w:val="num" w:pos="720"/>
        </w:tabs>
        <w:ind w:left="720" w:hanging="360"/>
      </w:pPr>
      <w:rPr>
        <w:rFonts w:ascii="Arial" w:hAnsi="Arial" w:hint="default"/>
      </w:rPr>
    </w:lvl>
    <w:lvl w:ilvl="1" w:tplc="32D8FCF2" w:tentative="1">
      <w:start w:val="1"/>
      <w:numFmt w:val="bullet"/>
      <w:lvlText w:val="•"/>
      <w:lvlJc w:val="left"/>
      <w:pPr>
        <w:tabs>
          <w:tab w:val="num" w:pos="1440"/>
        </w:tabs>
        <w:ind w:left="1440" w:hanging="360"/>
      </w:pPr>
      <w:rPr>
        <w:rFonts w:ascii="Arial" w:hAnsi="Arial" w:hint="default"/>
      </w:rPr>
    </w:lvl>
    <w:lvl w:ilvl="2" w:tplc="8064D9CE" w:tentative="1">
      <w:start w:val="1"/>
      <w:numFmt w:val="bullet"/>
      <w:lvlText w:val="•"/>
      <w:lvlJc w:val="left"/>
      <w:pPr>
        <w:tabs>
          <w:tab w:val="num" w:pos="2160"/>
        </w:tabs>
        <w:ind w:left="2160" w:hanging="360"/>
      </w:pPr>
      <w:rPr>
        <w:rFonts w:ascii="Arial" w:hAnsi="Arial" w:hint="default"/>
      </w:rPr>
    </w:lvl>
    <w:lvl w:ilvl="3" w:tplc="526C6890" w:tentative="1">
      <w:start w:val="1"/>
      <w:numFmt w:val="bullet"/>
      <w:lvlText w:val="•"/>
      <w:lvlJc w:val="left"/>
      <w:pPr>
        <w:tabs>
          <w:tab w:val="num" w:pos="2880"/>
        </w:tabs>
        <w:ind w:left="2880" w:hanging="360"/>
      </w:pPr>
      <w:rPr>
        <w:rFonts w:ascii="Arial" w:hAnsi="Arial" w:hint="default"/>
      </w:rPr>
    </w:lvl>
    <w:lvl w:ilvl="4" w:tplc="DE560B3C" w:tentative="1">
      <w:start w:val="1"/>
      <w:numFmt w:val="bullet"/>
      <w:lvlText w:val="•"/>
      <w:lvlJc w:val="left"/>
      <w:pPr>
        <w:tabs>
          <w:tab w:val="num" w:pos="3600"/>
        </w:tabs>
        <w:ind w:left="3600" w:hanging="360"/>
      </w:pPr>
      <w:rPr>
        <w:rFonts w:ascii="Arial" w:hAnsi="Arial" w:hint="default"/>
      </w:rPr>
    </w:lvl>
    <w:lvl w:ilvl="5" w:tplc="4A8AED92" w:tentative="1">
      <w:start w:val="1"/>
      <w:numFmt w:val="bullet"/>
      <w:lvlText w:val="•"/>
      <w:lvlJc w:val="left"/>
      <w:pPr>
        <w:tabs>
          <w:tab w:val="num" w:pos="4320"/>
        </w:tabs>
        <w:ind w:left="4320" w:hanging="360"/>
      </w:pPr>
      <w:rPr>
        <w:rFonts w:ascii="Arial" w:hAnsi="Arial" w:hint="default"/>
      </w:rPr>
    </w:lvl>
    <w:lvl w:ilvl="6" w:tplc="85C2F3BE" w:tentative="1">
      <w:start w:val="1"/>
      <w:numFmt w:val="bullet"/>
      <w:lvlText w:val="•"/>
      <w:lvlJc w:val="left"/>
      <w:pPr>
        <w:tabs>
          <w:tab w:val="num" w:pos="5040"/>
        </w:tabs>
        <w:ind w:left="5040" w:hanging="360"/>
      </w:pPr>
      <w:rPr>
        <w:rFonts w:ascii="Arial" w:hAnsi="Arial" w:hint="default"/>
      </w:rPr>
    </w:lvl>
    <w:lvl w:ilvl="7" w:tplc="61B01E50" w:tentative="1">
      <w:start w:val="1"/>
      <w:numFmt w:val="bullet"/>
      <w:lvlText w:val="•"/>
      <w:lvlJc w:val="left"/>
      <w:pPr>
        <w:tabs>
          <w:tab w:val="num" w:pos="5760"/>
        </w:tabs>
        <w:ind w:left="5760" w:hanging="360"/>
      </w:pPr>
      <w:rPr>
        <w:rFonts w:ascii="Arial" w:hAnsi="Arial" w:hint="default"/>
      </w:rPr>
    </w:lvl>
    <w:lvl w:ilvl="8" w:tplc="42B6ACF0"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6A22372"/>
    <w:multiLevelType w:val="hybridMultilevel"/>
    <w:tmpl w:val="1EB2F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72D090B"/>
    <w:multiLevelType w:val="hybridMultilevel"/>
    <w:tmpl w:val="347603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DE057D"/>
    <w:multiLevelType w:val="hybridMultilevel"/>
    <w:tmpl w:val="CAAE0AA0"/>
    <w:lvl w:ilvl="0" w:tplc="19809A88">
      <w:start w:val="1"/>
      <w:numFmt w:val="bullet"/>
      <w:lvlText w:val=""/>
      <w:lvlJc w:val="left"/>
      <w:pPr>
        <w:ind w:left="360" w:hanging="360"/>
      </w:pPr>
      <w:rPr>
        <w:rFonts w:ascii="Symbol" w:hAnsi="Symbol" w:hint="default"/>
        <w:color w:val="808080" w:themeColor="background1" w:themeShade="8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0F722E94"/>
    <w:multiLevelType w:val="hybridMultilevel"/>
    <w:tmpl w:val="4C1C2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F9B5C9D"/>
    <w:multiLevelType w:val="hybridMultilevel"/>
    <w:tmpl w:val="91862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1A638E3"/>
    <w:multiLevelType w:val="hybridMultilevel"/>
    <w:tmpl w:val="40A8DB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3B001BE"/>
    <w:multiLevelType w:val="hybridMultilevel"/>
    <w:tmpl w:val="F16A3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84079E7"/>
    <w:multiLevelType w:val="hybridMultilevel"/>
    <w:tmpl w:val="A282E4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F292922"/>
    <w:multiLevelType w:val="hybridMultilevel"/>
    <w:tmpl w:val="8A58FC8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1F7204DC"/>
    <w:multiLevelType w:val="hybridMultilevel"/>
    <w:tmpl w:val="CDE2FB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1A86831"/>
    <w:multiLevelType w:val="multilevel"/>
    <w:tmpl w:val="BC84B55E"/>
    <w:lvl w:ilvl="0">
      <w:start w:val="1"/>
      <w:numFmt w:val="decimal"/>
      <w:lvlText w:val="%1."/>
      <w:lvlJc w:val="left"/>
      <w:pPr>
        <w:ind w:left="360" w:firstLine="0"/>
      </w:pPr>
    </w:lvl>
    <w:lvl w:ilvl="1">
      <w:start w:val="1"/>
      <w:numFmt w:val="lowerLetter"/>
      <w:lvlText w:val="%2."/>
      <w:lvlJc w:val="left"/>
      <w:pPr>
        <w:ind w:left="1080" w:firstLine="720"/>
      </w:pPr>
    </w:lvl>
    <w:lvl w:ilvl="2">
      <w:start w:val="1"/>
      <w:numFmt w:val="lowerRoman"/>
      <w:lvlText w:val="%3."/>
      <w:lvlJc w:val="right"/>
      <w:pPr>
        <w:ind w:left="1800" w:firstLine="1620"/>
      </w:pPr>
    </w:lvl>
    <w:lvl w:ilvl="3">
      <w:start w:val="1"/>
      <w:numFmt w:val="decimal"/>
      <w:lvlText w:val="%4."/>
      <w:lvlJc w:val="left"/>
      <w:pPr>
        <w:ind w:left="2520" w:firstLine="2160"/>
      </w:pPr>
    </w:lvl>
    <w:lvl w:ilvl="4">
      <w:start w:val="1"/>
      <w:numFmt w:val="lowerLetter"/>
      <w:lvlText w:val="%5."/>
      <w:lvlJc w:val="left"/>
      <w:pPr>
        <w:ind w:left="3240" w:firstLine="2880"/>
      </w:pPr>
    </w:lvl>
    <w:lvl w:ilvl="5">
      <w:start w:val="1"/>
      <w:numFmt w:val="lowerRoman"/>
      <w:lvlText w:val="%6."/>
      <w:lvlJc w:val="right"/>
      <w:pPr>
        <w:ind w:left="3960" w:firstLine="3780"/>
      </w:pPr>
    </w:lvl>
    <w:lvl w:ilvl="6">
      <w:start w:val="1"/>
      <w:numFmt w:val="decimal"/>
      <w:lvlText w:val="%7."/>
      <w:lvlJc w:val="left"/>
      <w:pPr>
        <w:ind w:left="4680" w:firstLine="4320"/>
      </w:pPr>
    </w:lvl>
    <w:lvl w:ilvl="7">
      <w:start w:val="1"/>
      <w:numFmt w:val="lowerLetter"/>
      <w:lvlText w:val="%8."/>
      <w:lvlJc w:val="left"/>
      <w:pPr>
        <w:ind w:left="5400" w:firstLine="5040"/>
      </w:pPr>
    </w:lvl>
    <w:lvl w:ilvl="8">
      <w:start w:val="1"/>
      <w:numFmt w:val="lowerRoman"/>
      <w:lvlText w:val="%9."/>
      <w:lvlJc w:val="right"/>
      <w:pPr>
        <w:ind w:left="6120" w:firstLine="5940"/>
      </w:pPr>
    </w:lvl>
  </w:abstractNum>
  <w:abstractNum w:abstractNumId="16" w15:restartNumberingAfterBreak="0">
    <w:nsid w:val="27A65236"/>
    <w:multiLevelType w:val="hybridMultilevel"/>
    <w:tmpl w:val="3CA02A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D171097"/>
    <w:multiLevelType w:val="hybridMultilevel"/>
    <w:tmpl w:val="3FD66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0084F07"/>
    <w:multiLevelType w:val="hybridMultilevel"/>
    <w:tmpl w:val="4ED83D8E"/>
    <w:lvl w:ilvl="0" w:tplc="0208668A">
      <w:start w:val="1"/>
      <w:numFmt w:val="decimal"/>
      <w:lvlText w:val="%1."/>
      <w:lvlJc w:val="left"/>
      <w:pPr>
        <w:ind w:left="720" w:hanging="360"/>
      </w:pPr>
      <w:rPr>
        <w:rFonts w:hint="default"/>
        <w:color w:val="FFFFFF" w:themeColor="background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0D35058"/>
    <w:multiLevelType w:val="hybridMultilevel"/>
    <w:tmpl w:val="58DC8B3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86E0511"/>
    <w:multiLevelType w:val="hybridMultilevel"/>
    <w:tmpl w:val="0D8E65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9D31B7C"/>
    <w:multiLevelType w:val="hybridMultilevel"/>
    <w:tmpl w:val="57D4F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D605607"/>
    <w:multiLevelType w:val="hybridMultilevel"/>
    <w:tmpl w:val="0E924D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DD02042"/>
    <w:multiLevelType w:val="hybridMultilevel"/>
    <w:tmpl w:val="6E7E5E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E241C1B"/>
    <w:multiLevelType w:val="hybridMultilevel"/>
    <w:tmpl w:val="E21496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EB6088E"/>
    <w:multiLevelType w:val="hybridMultilevel"/>
    <w:tmpl w:val="D7F6704A"/>
    <w:lvl w:ilvl="0" w:tplc="4FFA7B9C">
      <w:start w:val="1"/>
      <w:numFmt w:val="bullet"/>
      <w:lvlText w:val=""/>
      <w:lvlJc w:val="left"/>
      <w:pPr>
        <w:ind w:left="360" w:hanging="360"/>
      </w:pPr>
      <w:rPr>
        <w:rFonts w:ascii="Symbol" w:hAnsi="Symbol" w:hint="default"/>
        <w:color w:val="808080" w:themeColor="background1" w:themeShade="8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3F0B46AE"/>
    <w:multiLevelType w:val="hybridMultilevel"/>
    <w:tmpl w:val="D59677B6"/>
    <w:lvl w:ilvl="0" w:tplc="ECC844C6">
      <w:start w:val="1"/>
      <w:numFmt w:val="bullet"/>
      <w:lvlText w:val=""/>
      <w:lvlJc w:val="left"/>
      <w:pPr>
        <w:ind w:left="360" w:hanging="360"/>
      </w:pPr>
      <w:rPr>
        <w:rFonts w:ascii="Symbol" w:hAnsi="Symbol" w:hint="default"/>
        <w:color w:val="808080" w:themeColor="background1" w:themeShade="8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3F5D204B"/>
    <w:multiLevelType w:val="hybridMultilevel"/>
    <w:tmpl w:val="B5B8CF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2631118"/>
    <w:multiLevelType w:val="hybridMultilevel"/>
    <w:tmpl w:val="2F4014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27261EA"/>
    <w:multiLevelType w:val="hybridMultilevel"/>
    <w:tmpl w:val="04C673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44F4EFA"/>
    <w:multiLevelType w:val="hybridMultilevel"/>
    <w:tmpl w:val="01CADE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447E5A8C"/>
    <w:multiLevelType w:val="hybridMultilevel"/>
    <w:tmpl w:val="F43EA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6F1437D"/>
    <w:multiLevelType w:val="hybridMultilevel"/>
    <w:tmpl w:val="704697F4"/>
    <w:lvl w:ilvl="0" w:tplc="5BD8F602">
      <w:start w:val="1"/>
      <w:numFmt w:val="decimal"/>
      <w:lvlText w:val="%1."/>
      <w:lvlJc w:val="left"/>
      <w:pPr>
        <w:ind w:left="720" w:hanging="360"/>
      </w:pPr>
      <w:rPr>
        <w:rFonts w:hint="default"/>
        <w:b/>
        <w:color w:val="FFFFFF" w:themeColor="background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CEF402B"/>
    <w:multiLevelType w:val="hybridMultilevel"/>
    <w:tmpl w:val="704697F4"/>
    <w:lvl w:ilvl="0" w:tplc="5BD8F602">
      <w:start w:val="1"/>
      <w:numFmt w:val="decimal"/>
      <w:lvlText w:val="%1."/>
      <w:lvlJc w:val="left"/>
      <w:pPr>
        <w:ind w:left="720" w:hanging="360"/>
      </w:pPr>
      <w:rPr>
        <w:rFonts w:hint="default"/>
        <w:b/>
        <w:color w:val="FFFFFF" w:themeColor="background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4E902E37"/>
    <w:multiLevelType w:val="multilevel"/>
    <w:tmpl w:val="678A9C0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36B6ED8"/>
    <w:multiLevelType w:val="hybridMultilevel"/>
    <w:tmpl w:val="552C14EC"/>
    <w:lvl w:ilvl="0" w:tplc="EEA0F308">
      <w:start w:val="1"/>
      <w:numFmt w:val="bullet"/>
      <w:lvlText w:val="•"/>
      <w:lvlJc w:val="left"/>
      <w:pPr>
        <w:tabs>
          <w:tab w:val="num" w:pos="720"/>
        </w:tabs>
        <w:ind w:left="720" w:hanging="360"/>
      </w:pPr>
      <w:rPr>
        <w:rFonts w:ascii="Arial" w:hAnsi="Arial" w:hint="default"/>
      </w:rPr>
    </w:lvl>
    <w:lvl w:ilvl="1" w:tplc="FF260392" w:tentative="1">
      <w:start w:val="1"/>
      <w:numFmt w:val="bullet"/>
      <w:lvlText w:val="•"/>
      <w:lvlJc w:val="left"/>
      <w:pPr>
        <w:tabs>
          <w:tab w:val="num" w:pos="1440"/>
        </w:tabs>
        <w:ind w:left="1440" w:hanging="360"/>
      </w:pPr>
      <w:rPr>
        <w:rFonts w:ascii="Arial" w:hAnsi="Arial" w:hint="default"/>
      </w:rPr>
    </w:lvl>
    <w:lvl w:ilvl="2" w:tplc="333847E6" w:tentative="1">
      <w:start w:val="1"/>
      <w:numFmt w:val="bullet"/>
      <w:lvlText w:val="•"/>
      <w:lvlJc w:val="left"/>
      <w:pPr>
        <w:tabs>
          <w:tab w:val="num" w:pos="2160"/>
        </w:tabs>
        <w:ind w:left="2160" w:hanging="360"/>
      </w:pPr>
      <w:rPr>
        <w:rFonts w:ascii="Arial" w:hAnsi="Arial" w:hint="default"/>
      </w:rPr>
    </w:lvl>
    <w:lvl w:ilvl="3" w:tplc="9392C122" w:tentative="1">
      <w:start w:val="1"/>
      <w:numFmt w:val="bullet"/>
      <w:lvlText w:val="•"/>
      <w:lvlJc w:val="left"/>
      <w:pPr>
        <w:tabs>
          <w:tab w:val="num" w:pos="2880"/>
        </w:tabs>
        <w:ind w:left="2880" w:hanging="360"/>
      </w:pPr>
      <w:rPr>
        <w:rFonts w:ascii="Arial" w:hAnsi="Arial" w:hint="default"/>
      </w:rPr>
    </w:lvl>
    <w:lvl w:ilvl="4" w:tplc="B28EA2B2" w:tentative="1">
      <w:start w:val="1"/>
      <w:numFmt w:val="bullet"/>
      <w:lvlText w:val="•"/>
      <w:lvlJc w:val="left"/>
      <w:pPr>
        <w:tabs>
          <w:tab w:val="num" w:pos="3600"/>
        </w:tabs>
        <w:ind w:left="3600" w:hanging="360"/>
      </w:pPr>
      <w:rPr>
        <w:rFonts w:ascii="Arial" w:hAnsi="Arial" w:hint="default"/>
      </w:rPr>
    </w:lvl>
    <w:lvl w:ilvl="5" w:tplc="17DA6400" w:tentative="1">
      <w:start w:val="1"/>
      <w:numFmt w:val="bullet"/>
      <w:lvlText w:val="•"/>
      <w:lvlJc w:val="left"/>
      <w:pPr>
        <w:tabs>
          <w:tab w:val="num" w:pos="4320"/>
        </w:tabs>
        <w:ind w:left="4320" w:hanging="360"/>
      </w:pPr>
      <w:rPr>
        <w:rFonts w:ascii="Arial" w:hAnsi="Arial" w:hint="default"/>
      </w:rPr>
    </w:lvl>
    <w:lvl w:ilvl="6" w:tplc="C0F88952" w:tentative="1">
      <w:start w:val="1"/>
      <w:numFmt w:val="bullet"/>
      <w:lvlText w:val="•"/>
      <w:lvlJc w:val="left"/>
      <w:pPr>
        <w:tabs>
          <w:tab w:val="num" w:pos="5040"/>
        </w:tabs>
        <w:ind w:left="5040" w:hanging="360"/>
      </w:pPr>
      <w:rPr>
        <w:rFonts w:ascii="Arial" w:hAnsi="Arial" w:hint="default"/>
      </w:rPr>
    </w:lvl>
    <w:lvl w:ilvl="7" w:tplc="7B3294FE" w:tentative="1">
      <w:start w:val="1"/>
      <w:numFmt w:val="bullet"/>
      <w:lvlText w:val="•"/>
      <w:lvlJc w:val="left"/>
      <w:pPr>
        <w:tabs>
          <w:tab w:val="num" w:pos="5760"/>
        </w:tabs>
        <w:ind w:left="5760" w:hanging="360"/>
      </w:pPr>
      <w:rPr>
        <w:rFonts w:ascii="Arial" w:hAnsi="Arial" w:hint="default"/>
      </w:rPr>
    </w:lvl>
    <w:lvl w:ilvl="8" w:tplc="553A127E"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54DA72C2"/>
    <w:multiLevelType w:val="hybridMultilevel"/>
    <w:tmpl w:val="DDD84C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4EF16A0"/>
    <w:multiLevelType w:val="hybridMultilevel"/>
    <w:tmpl w:val="5E102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B326742"/>
    <w:multiLevelType w:val="hybridMultilevel"/>
    <w:tmpl w:val="5EDA69E2"/>
    <w:lvl w:ilvl="0" w:tplc="71567186">
      <w:start w:val="1"/>
      <w:numFmt w:val="bullet"/>
      <w:lvlText w:val=""/>
      <w:lvlJc w:val="left"/>
      <w:pPr>
        <w:ind w:left="360" w:hanging="360"/>
      </w:pPr>
      <w:rPr>
        <w:rFonts w:ascii="Symbol" w:hAnsi="Symbol" w:hint="default"/>
        <w:color w:val="808080" w:themeColor="background1" w:themeShade="8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5B8A146C"/>
    <w:multiLevelType w:val="hybridMultilevel"/>
    <w:tmpl w:val="2BB88A54"/>
    <w:lvl w:ilvl="0" w:tplc="626AD17C">
      <w:start w:val="1"/>
      <w:numFmt w:val="bullet"/>
      <w:lvlText w:val="•"/>
      <w:lvlJc w:val="left"/>
      <w:pPr>
        <w:tabs>
          <w:tab w:val="num" w:pos="720"/>
        </w:tabs>
        <w:ind w:left="720" w:hanging="360"/>
      </w:pPr>
      <w:rPr>
        <w:rFonts w:ascii="Arial" w:hAnsi="Arial" w:hint="default"/>
      </w:rPr>
    </w:lvl>
    <w:lvl w:ilvl="1" w:tplc="1F0098FC" w:tentative="1">
      <w:start w:val="1"/>
      <w:numFmt w:val="bullet"/>
      <w:lvlText w:val="•"/>
      <w:lvlJc w:val="left"/>
      <w:pPr>
        <w:tabs>
          <w:tab w:val="num" w:pos="1440"/>
        </w:tabs>
        <w:ind w:left="1440" w:hanging="360"/>
      </w:pPr>
      <w:rPr>
        <w:rFonts w:ascii="Arial" w:hAnsi="Arial" w:hint="default"/>
      </w:rPr>
    </w:lvl>
    <w:lvl w:ilvl="2" w:tplc="819A75DC" w:tentative="1">
      <w:start w:val="1"/>
      <w:numFmt w:val="bullet"/>
      <w:lvlText w:val="•"/>
      <w:lvlJc w:val="left"/>
      <w:pPr>
        <w:tabs>
          <w:tab w:val="num" w:pos="2160"/>
        </w:tabs>
        <w:ind w:left="2160" w:hanging="360"/>
      </w:pPr>
      <w:rPr>
        <w:rFonts w:ascii="Arial" w:hAnsi="Arial" w:hint="default"/>
      </w:rPr>
    </w:lvl>
    <w:lvl w:ilvl="3" w:tplc="DF428B50" w:tentative="1">
      <w:start w:val="1"/>
      <w:numFmt w:val="bullet"/>
      <w:lvlText w:val="•"/>
      <w:lvlJc w:val="left"/>
      <w:pPr>
        <w:tabs>
          <w:tab w:val="num" w:pos="2880"/>
        </w:tabs>
        <w:ind w:left="2880" w:hanging="360"/>
      </w:pPr>
      <w:rPr>
        <w:rFonts w:ascii="Arial" w:hAnsi="Arial" w:hint="default"/>
      </w:rPr>
    </w:lvl>
    <w:lvl w:ilvl="4" w:tplc="0F381EC6" w:tentative="1">
      <w:start w:val="1"/>
      <w:numFmt w:val="bullet"/>
      <w:lvlText w:val="•"/>
      <w:lvlJc w:val="left"/>
      <w:pPr>
        <w:tabs>
          <w:tab w:val="num" w:pos="3600"/>
        </w:tabs>
        <w:ind w:left="3600" w:hanging="360"/>
      </w:pPr>
      <w:rPr>
        <w:rFonts w:ascii="Arial" w:hAnsi="Arial" w:hint="default"/>
      </w:rPr>
    </w:lvl>
    <w:lvl w:ilvl="5" w:tplc="0C86C87E" w:tentative="1">
      <w:start w:val="1"/>
      <w:numFmt w:val="bullet"/>
      <w:lvlText w:val="•"/>
      <w:lvlJc w:val="left"/>
      <w:pPr>
        <w:tabs>
          <w:tab w:val="num" w:pos="4320"/>
        </w:tabs>
        <w:ind w:left="4320" w:hanging="360"/>
      </w:pPr>
      <w:rPr>
        <w:rFonts w:ascii="Arial" w:hAnsi="Arial" w:hint="default"/>
      </w:rPr>
    </w:lvl>
    <w:lvl w:ilvl="6" w:tplc="FD822E82" w:tentative="1">
      <w:start w:val="1"/>
      <w:numFmt w:val="bullet"/>
      <w:lvlText w:val="•"/>
      <w:lvlJc w:val="left"/>
      <w:pPr>
        <w:tabs>
          <w:tab w:val="num" w:pos="5040"/>
        </w:tabs>
        <w:ind w:left="5040" w:hanging="360"/>
      </w:pPr>
      <w:rPr>
        <w:rFonts w:ascii="Arial" w:hAnsi="Arial" w:hint="default"/>
      </w:rPr>
    </w:lvl>
    <w:lvl w:ilvl="7" w:tplc="8632B5F2" w:tentative="1">
      <w:start w:val="1"/>
      <w:numFmt w:val="bullet"/>
      <w:lvlText w:val="•"/>
      <w:lvlJc w:val="left"/>
      <w:pPr>
        <w:tabs>
          <w:tab w:val="num" w:pos="5760"/>
        </w:tabs>
        <w:ind w:left="5760" w:hanging="360"/>
      </w:pPr>
      <w:rPr>
        <w:rFonts w:ascii="Arial" w:hAnsi="Arial" w:hint="default"/>
      </w:rPr>
    </w:lvl>
    <w:lvl w:ilvl="8" w:tplc="A080C36E"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5CFB51EB"/>
    <w:multiLevelType w:val="hybridMultilevel"/>
    <w:tmpl w:val="58DC8B3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3A44A91"/>
    <w:multiLevelType w:val="hybridMultilevel"/>
    <w:tmpl w:val="AE1866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4205EC9"/>
    <w:multiLevelType w:val="hybridMultilevel"/>
    <w:tmpl w:val="DFC89E72"/>
    <w:lvl w:ilvl="0" w:tplc="0208668A">
      <w:start w:val="1"/>
      <w:numFmt w:val="decimal"/>
      <w:lvlText w:val="%1."/>
      <w:lvlJc w:val="left"/>
      <w:pPr>
        <w:ind w:left="720" w:hanging="360"/>
      </w:pPr>
      <w:rPr>
        <w:rFonts w:hint="default"/>
        <w:color w:val="FFFFFF" w:themeColor="background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909587C"/>
    <w:multiLevelType w:val="hybridMultilevel"/>
    <w:tmpl w:val="89F4BB08"/>
    <w:lvl w:ilvl="0" w:tplc="9084B8D6">
      <w:start w:val="1"/>
      <w:numFmt w:val="bullet"/>
      <w:lvlText w:val=""/>
      <w:lvlJc w:val="left"/>
      <w:pPr>
        <w:ind w:left="720" w:hanging="360"/>
      </w:pPr>
      <w:rPr>
        <w:rFonts w:ascii="Symbol" w:hAnsi="Symbol" w:hint="default"/>
        <w:color w:val="808080" w:themeColor="background1" w:themeShade="8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B8F2D28"/>
    <w:multiLevelType w:val="hybridMultilevel"/>
    <w:tmpl w:val="41D84EDE"/>
    <w:lvl w:ilvl="0" w:tplc="F4E6E6A4">
      <w:start w:val="1"/>
      <w:numFmt w:val="bullet"/>
      <w:lvlText w:val="•"/>
      <w:lvlJc w:val="left"/>
      <w:pPr>
        <w:tabs>
          <w:tab w:val="num" w:pos="720"/>
        </w:tabs>
        <w:ind w:left="720" w:hanging="360"/>
      </w:pPr>
      <w:rPr>
        <w:rFonts w:ascii="Arial" w:hAnsi="Arial" w:hint="default"/>
      </w:rPr>
    </w:lvl>
    <w:lvl w:ilvl="1" w:tplc="E424C35C" w:tentative="1">
      <w:start w:val="1"/>
      <w:numFmt w:val="bullet"/>
      <w:lvlText w:val="•"/>
      <w:lvlJc w:val="left"/>
      <w:pPr>
        <w:tabs>
          <w:tab w:val="num" w:pos="1440"/>
        </w:tabs>
        <w:ind w:left="1440" w:hanging="360"/>
      </w:pPr>
      <w:rPr>
        <w:rFonts w:ascii="Arial" w:hAnsi="Arial" w:hint="default"/>
      </w:rPr>
    </w:lvl>
    <w:lvl w:ilvl="2" w:tplc="4D68DEE8" w:tentative="1">
      <w:start w:val="1"/>
      <w:numFmt w:val="bullet"/>
      <w:lvlText w:val="•"/>
      <w:lvlJc w:val="left"/>
      <w:pPr>
        <w:tabs>
          <w:tab w:val="num" w:pos="2160"/>
        </w:tabs>
        <w:ind w:left="2160" w:hanging="360"/>
      </w:pPr>
      <w:rPr>
        <w:rFonts w:ascii="Arial" w:hAnsi="Arial" w:hint="default"/>
      </w:rPr>
    </w:lvl>
    <w:lvl w:ilvl="3" w:tplc="F1700860" w:tentative="1">
      <w:start w:val="1"/>
      <w:numFmt w:val="bullet"/>
      <w:lvlText w:val="•"/>
      <w:lvlJc w:val="left"/>
      <w:pPr>
        <w:tabs>
          <w:tab w:val="num" w:pos="2880"/>
        </w:tabs>
        <w:ind w:left="2880" w:hanging="360"/>
      </w:pPr>
      <w:rPr>
        <w:rFonts w:ascii="Arial" w:hAnsi="Arial" w:hint="default"/>
      </w:rPr>
    </w:lvl>
    <w:lvl w:ilvl="4" w:tplc="C2E0AF6E" w:tentative="1">
      <w:start w:val="1"/>
      <w:numFmt w:val="bullet"/>
      <w:lvlText w:val="•"/>
      <w:lvlJc w:val="left"/>
      <w:pPr>
        <w:tabs>
          <w:tab w:val="num" w:pos="3600"/>
        </w:tabs>
        <w:ind w:left="3600" w:hanging="360"/>
      </w:pPr>
      <w:rPr>
        <w:rFonts w:ascii="Arial" w:hAnsi="Arial" w:hint="default"/>
      </w:rPr>
    </w:lvl>
    <w:lvl w:ilvl="5" w:tplc="C14039D6" w:tentative="1">
      <w:start w:val="1"/>
      <w:numFmt w:val="bullet"/>
      <w:lvlText w:val="•"/>
      <w:lvlJc w:val="left"/>
      <w:pPr>
        <w:tabs>
          <w:tab w:val="num" w:pos="4320"/>
        </w:tabs>
        <w:ind w:left="4320" w:hanging="360"/>
      </w:pPr>
      <w:rPr>
        <w:rFonts w:ascii="Arial" w:hAnsi="Arial" w:hint="default"/>
      </w:rPr>
    </w:lvl>
    <w:lvl w:ilvl="6" w:tplc="1BC81220" w:tentative="1">
      <w:start w:val="1"/>
      <w:numFmt w:val="bullet"/>
      <w:lvlText w:val="•"/>
      <w:lvlJc w:val="left"/>
      <w:pPr>
        <w:tabs>
          <w:tab w:val="num" w:pos="5040"/>
        </w:tabs>
        <w:ind w:left="5040" w:hanging="360"/>
      </w:pPr>
      <w:rPr>
        <w:rFonts w:ascii="Arial" w:hAnsi="Arial" w:hint="default"/>
      </w:rPr>
    </w:lvl>
    <w:lvl w:ilvl="7" w:tplc="D59C76D0" w:tentative="1">
      <w:start w:val="1"/>
      <w:numFmt w:val="bullet"/>
      <w:lvlText w:val="•"/>
      <w:lvlJc w:val="left"/>
      <w:pPr>
        <w:tabs>
          <w:tab w:val="num" w:pos="5760"/>
        </w:tabs>
        <w:ind w:left="5760" w:hanging="360"/>
      </w:pPr>
      <w:rPr>
        <w:rFonts w:ascii="Arial" w:hAnsi="Arial" w:hint="default"/>
      </w:rPr>
    </w:lvl>
    <w:lvl w:ilvl="8" w:tplc="675A3F3A" w:tentative="1">
      <w:start w:val="1"/>
      <w:numFmt w:val="bullet"/>
      <w:lvlText w:val="•"/>
      <w:lvlJc w:val="left"/>
      <w:pPr>
        <w:tabs>
          <w:tab w:val="num" w:pos="6480"/>
        </w:tabs>
        <w:ind w:left="6480" w:hanging="360"/>
      </w:pPr>
      <w:rPr>
        <w:rFonts w:ascii="Arial" w:hAnsi="Arial" w:hint="default"/>
      </w:rPr>
    </w:lvl>
  </w:abstractNum>
  <w:abstractNum w:abstractNumId="45" w15:restartNumberingAfterBreak="0">
    <w:nsid w:val="6C6117C7"/>
    <w:multiLevelType w:val="hybridMultilevel"/>
    <w:tmpl w:val="C0C030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E8E082C"/>
    <w:multiLevelType w:val="hybridMultilevel"/>
    <w:tmpl w:val="B25056F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47" w15:restartNumberingAfterBreak="0">
    <w:nsid w:val="73125566"/>
    <w:multiLevelType w:val="hybridMultilevel"/>
    <w:tmpl w:val="D792A5F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8" w15:restartNumberingAfterBreak="0">
    <w:nsid w:val="74AA74ED"/>
    <w:multiLevelType w:val="hybridMultilevel"/>
    <w:tmpl w:val="01A8EB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5020F15"/>
    <w:multiLevelType w:val="hybridMultilevel"/>
    <w:tmpl w:val="9EEC63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A415D1B"/>
    <w:multiLevelType w:val="multilevel"/>
    <w:tmpl w:val="4B6CFD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7B732CF0"/>
    <w:multiLevelType w:val="hybridMultilevel"/>
    <w:tmpl w:val="5E3454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E2533B4"/>
    <w:multiLevelType w:val="hybridMultilevel"/>
    <w:tmpl w:val="1C96F9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7FDD0FCC"/>
    <w:multiLevelType w:val="hybridMultilevel"/>
    <w:tmpl w:val="324268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8914300">
    <w:abstractNumId w:val="2"/>
  </w:num>
  <w:num w:numId="2" w16cid:durableId="432438619">
    <w:abstractNumId w:val="37"/>
  </w:num>
  <w:num w:numId="3" w16cid:durableId="873078300">
    <w:abstractNumId w:val="43"/>
  </w:num>
  <w:num w:numId="4" w16cid:durableId="1091391233">
    <w:abstractNumId w:val="11"/>
  </w:num>
  <w:num w:numId="5" w16cid:durableId="1639988233">
    <w:abstractNumId w:val="10"/>
  </w:num>
  <w:num w:numId="6" w16cid:durableId="1315527037">
    <w:abstractNumId w:val="30"/>
  </w:num>
  <w:num w:numId="7" w16cid:durableId="1559440549">
    <w:abstractNumId w:val="12"/>
  </w:num>
  <w:num w:numId="8" w16cid:durableId="382561087">
    <w:abstractNumId w:val="18"/>
  </w:num>
  <w:num w:numId="9" w16cid:durableId="1102190456">
    <w:abstractNumId w:val="19"/>
  </w:num>
  <w:num w:numId="10" w16cid:durableId="2040668320">
    <w:abstractNumId w:val="40"/>
  </w:num>
  <w:num w:numId="11" w16cid:durableId="873806816">
    <w:abstractNumId w:val="15"/>
  </w:num>
  <w:num w:numId="12" w16cid:durableId="353381705">
    <w:abstractNumId w:val="42"/>
  </w:num>
  <w:num w:numId="13" w16cid:durableId="30231271">
    <w:abstractNumId w:val="48"/>
  </w:num>
  <w:num w:numId="14" w16cid:durableId="2057965494">
    <w:abstractNumId w:val="3"/>
  </w:num>
  <w:num w:numId="15" w16cid:durableId="628125896">
    <w:abstractNumId w:val="45"/>
  </w:num>
  <w:num w:numId="16" w16cid:durableId="1976596076">
    <w:abstractNumId w:val="6"/>
  </w:num>
  <w:num w:numId="17" w16cid:durableId="902957413">
    <w:abstractNumId w:val="5"/>
  </w:num>
  <w:num w:numId="18" w16cid:durableId="343670814">
    <w:abstractNumId w:val="32"/>
  </w:num>
  <w:num w:numId="19" w16cid:durableId="1490712171">
    <w:abstractNumId w:val="33"/>
  </w:num>
  <w:num w:numId="20" w16cid:durableId="1575628926">
    <w:abstractNumId w:val="51"/>
  </w:num>
  <w:num w:numId="21" w16cid:durableId="993527458">
    <w:abstractNumId w:val="26"/>
  </w:num>
  <w:num w:numId="22" w16cid:durableId="1257708497">
    <w:abstractNumId w:val="7"/>
  </w:num>
  <w:num w:numId="23" w16cid:durableId="166410967">
    <w:abstractNumId w:val="25"/>
  </w:num>
  <w:num w:numId="24" w16cid:durableId="1638366575">
    <w:abstractNumId w:val="22"/>
  </w:num>
  <w:num w:numId="25" w16cid:durableId="1122264916">
    <w:abstractNumId w:val="38"/>
  </w:num>
  <w:num w:numId="26" w16cid:durableId="1018430410">
    <w:abstractNumId w:val="46"/>
  </w:num>
  <w:num w:numId="27" w16cid:durableId="1129323866">
    <w:abstractNumId w:val="28"/>
  </w:num>
  <w:num w:numId="28" w16cid:durableId="193662033">
    <w:abstractNumId w:val="24"/>
  </w:num>
  <w:num w:numId="29" w16cid:durableId="1904831616">
    <w:abstractNumId w:val="50"/>
  </w:num>
  <w:num w:numId="30" w16cid:durableId="1610039831">
    <w:abstractNumId w:val="20"/>
  </w:num>
  <w:num w:numId="31" w16cid:durableId="983242037">
    <w:abstractNumId w:val="21"/>
  </w:num>
  <w:num w:numId="32" w16cid:durableId="544293098">
    <w:abstractNumId w:val="0"/>
  </w:num>
  <w:num w:numId="33" w16cid:durableId="1895238495">
    <w:abstractNumId w:val="53"/>
  </w:num>
  <w:num w:numId="34" w16cid:durableId="397094022">
    <w:abstractNumId w:val="29"/>
  </w:num>
  <w:num w:numId="35" w16cid:durableId="580455282">
    <w:abstractNumId w:val="23"/>
  </w:num>
  <w:num w:numId="36" w16cid:durableId="714743711">
    <w:abstractNumId w:val="36"/>
  </w:num>
  <w:num w:numId="37" w16cid:durableId="66267244">
    <w:abstractNumId w:val="44"/>
  </w:num>
  <w:num w:numId="38" w16cid:durableId="1967197470">
    <w:abstractNumId w:val="39"/>
  </w:num>
  <w:num w:numId="39" w16cid:durableId="1875773828">
    <w:abstractNumId w:val="35"/>
  </w:num>
  <w:num w:numId="40" w16cid:durableId="21592858">
    <w:abstractNumId w:val="4"/>
  </w:num>
  <w:num w:numId="41" w16cid:durableId="1562058167">
    <w:abstractNumId w:val="13"/>
  </w:num>
  <w:num w:numId="42" w16cid:durableId="1979990785">
    <w:abstractNumId w:val="17"/>
  </w:num>
  <w:num w:numId="43" w16cid:durableId="1084885725">
    <w:abstractNumId w:val="1"/>
  </w:num>
  <w:num w:numId="44" w16cid:durableId="2065372513">
    <w:abstractNumId w:val="41"/>
  </w:num>
  <w:num w:numId="45" w16cid:durableId="1216043528">
    <w:abstractNumId w:val="14"/>
  </w:num>
  <w:num w:numId="46" w16cid:durableId="1341005705">
    <w:abstractNumId w:val="52"/>
  </w:num>
  <w:num w:numId="47" w16cid:durableId="1223105021">
    <w:abstractNumId w:val="16"/>
  </w:num>
  <w:num w:numId="48" w16cid:durableId="707729149">
    <w:abstractNumId w:val="9"/>
  </w:num>
  <w:num w:numId="49" w16cid:durableId="744958643">
    <w:abstractNumId w:val="31"/>
  </w:num>
  <w:num w:numId="50" w16cid:durableId="753357790">
    <w:abstractNumId w:val="27"/>
  </w:num>
  <w:num w:numId="51" w16cid:durableId="2127696566">
    <w:abstractNumId w:val="47"/>
  </w:num>
  <w:num w:numId="52" w16cid:durableId="997345030">
    <w:abstractNumId w:val="49"/>
  </w:num>
  <w:num w:numId="53" w16cid:durableId="1695838760">
    <w:abstractNumId w:val="34"/>
  </w:num>
  <w:num w:numId="54" w16cid:durableId="2074309559">
    <w:abstractNumId w:val="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1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6E7D"/>
    <w:rsid w:val="00000A36"/>
    <w:rsid w:val="00000DB9"/>
    <w:rsid w:val="0000174D"/>
    <w:rsid w:val="000056F9"/>
    <w:rsid w:val="00007C01"/>
    <w:rsid w:val="0001130E"/>
    <w:rsid w:val="00011736"/>
    <w:rsid w:val="00014C0D"/>
    <w:rsid w:val="00016053"/>
    <w:rsid w:val="00020697"/>
    <w:rsid w:val="00023950"/>
    <w:rsid w:val="00026575"/>
    <w:rsid w:val="0002757E"/>
    <w:rsid w:val="0003367C"/>
    <w:rsid w:val="000337F1"/>
    <w:rsid w:val="00033A42"/>
    <w:rsid w:val="00033CAE"/>
    <w:rsid w:val="00042DB9"/>
    <w:rsid w:val="0004381B"/>
    <w:rsid w:val="0005006C"/>
    <w:rsid w:val="000515B7"/>
    <w:rsid w:val="000550CE"/>
    <w:rsid w:val="000568D1"/>
    <w:rsid w:val="00057207"/>
    <w:rsid w:val="00057C5B"/>
    <w:rsid w:val="0006589A"/>
    <w:rsid w:val="00066A6A"/>
    <w:rsid w:val="00066B8E"/>
    <w:rsid w:val="00070A64"/>
    <w:rsid w:val="00072711"/>
    <w:rsid w:val="00076F9D"/>
    <w:rsid w:val="000821B0"/>
    <w:rsid w:val="000836FF"/>
    <w:rsid w:val="000851BE"/>
    <w:rsid w:val="00090D94"/>
    <w:rsid w:val="0009203E"/>
    <w:rsid w:val="000922A9"/>
    <w:rsid w:val="00093CC5"/>
    <w:rsid w:val="00094923"/>
    <w:rsid w:val="000A406E"/>
    <w:rsid w:val="000A4B75"/>
    <w:rsid w:val="000C1B9D"/>
    <w:rsid w:val="000C1D67"/>
    <w:rsid w:val="000C56C7"/>
    <w:rsid w:val="000C56EC"/>
    <w:rsid w:val="000C5FA9"/>
    <w:rsid w:val="000C6B28"/>
    <w:rsid w:val="000D249D"/>
    <w:rsid w:val="000D2CB1"/>
    <w:rsid w:val="000E2EBF"/>
    <w:rsid w:val="000E3C87"/>
    <w:rsid w:val="000E43F4"/>
    <w:rsid w:val="000F16B6"/>
    <w:rsid w:val="000F5FA4"/>
    <w:rsid w:val="001014CB"/>
    <w:rsid w:val="00101B0A"/>
    <w:rsid w:val="00103402"/>
    <w:rsid w:val="00105509"/>
    <w:rsid w:val="00106AAD"/>
    <w:rsid w:val="0010780B"/>
    <w:rsid w:val="001100A0"/>
    <w:rsid w:val="00110BDD"/>
    <w:rsid w:val="001115B5"/>
    <w:rsid w:val="001118A2"/>
    <w:rsid w:val="00111BE2"/>
    <w:rsid w:val="00111CA8"/>
    <w:rsid w:val="00123C35"/>
    <w:rsid w:val="00124227"/>
    <w:rsid w:val="00126AC0"/>
    <w:rsid w:val="00136DCF"/>
    <w:rsid w:val="00140412"/>
    <w:rsid w:val="00141995"/>
    <w:rsid w:val="00144C9E"/>
    <w:rsid w:val="001506EA"/>
    <w:rsid w:val="00150951"/>
    <w:rsid w:val="00150A3C"/>
    <w:rsid w:val="00150C25"/>
    <w:rsid w:val="00151102"/>
    <w:rsid w:val="001526C8"/>
    <w:rsid w:val="00155AA0"/>
    <w:rsid w:val="00163D84"/>
    <w:rsid w:val="00167309"/>
    <w:rsid w:val="00174112"/>
    <w:rsid w:val="00176140"/>
    <w:rsid w:val="00176814"/>
    <w:rsid w:val="00183BE5"/>
    <w:rsid w:val="0018468F"/>
    <w:rsid w:val="00187035"/>
    <w:rsid w:val="00187851"/>
    <w:rsid w:val="00187D75"/>
    <w:rsid w:val="00196563"/>
    <w:rsid w:val="0019781D"/>
    <w:rsid w:val="0019782C"/>
    <w:rsid w:val="001A5504"/>
    <w:rsid w:val="001B111B"/>
    <w:rsid w:val="001B2088"/>
    <w:rsid w:val="001B5B91"/>
    <w:rsid w:val="001B6239"/>
    <w:rsid w:val="001C1F4F"/>
    <w:rsid w:val="001C36D6"/>
    <w:rsid w:val="001C7505"/>
    <w:rsid w:val="001D4C2E"/>
    <w:rsid w:val="001D5A2E"/>
    <w:rsid w:val="001E3BC4"/>
    <w:rsid w:val="001E6CB1"/>
    <w:rsid w:val="001E73A7"/>
    <w:rsid w:val="001E79AC"/>
    <w:rsid w:val="001F0357"/>
    <w:rsid w:val="001F1F6A"/>
    <w:rsid w:val="001F37D2"/>
    <w:rsid w:val="001F538A"/>
    <w:rsid w:val="00201E2E"/>
    <w:rsid w:val="002064E2"/>
    <w:rsid w:val="00212AFC"/>
    <w:rsid w:val="00214AAC"/>
    <w:rsid w:val="00214E90"/>
    <w:rsid w:val="00216BE9"/>
    <w:rsid w:val="00217EA2"/>
    <w:rsid w:val="00226860"/>
    <w:rsid w:val="002327A9"/>
    <w:rsid w:val="00233F09"/>
    <w:rsid w:val="002362E7"/>
    <w:rsid w:val="002405C4"/>
    <w:rsid w:val="00240D62"/>
    <w:rsid w:val="002431BF"/>
    <w:rsid w:val="00243996"/>
    <w:rsid w:val="002462EC"/>
    <w:rsid w:val="00250057"/>
    <w:rsid w:val="00255AC2"/>
    <w:rsid w:val="00261AF2"/>
    <w:rsid w:val="002641A2"/>
    <w:rsid w:val="002648A2"/>
    <w:rsid w:val="00274DA4"/>
    <w:rsid w:val="00275704"/>
    <w:rsid w:val="002759F3"/>
    <w:rsid w:val="00281C8C"/>
    <w:rsid w:val="0028409C"/>
    <w:rsid w:val="0028497C"/>
    <w:rsid w:val="00286C17"/>
    <w:rsid w:val="00287BE5"/>
    <w:rsid w:val="00290C91"/>
    <w:rsid w:val="00291ABA"/>
    <w:rsid w:val="00295108"/>
    <w:rsid w:val="002954FC"/>
    <w:rsid w:val="00296613"/>
    <w:rsid w:val="00296AD4"/>
    <w:rsid w:val="00296E8A"/>
    <w:rsid w:val="002A144A"/>
    <w:rsid w:val="002A302F"/>
    <w:rsid w:val="002C35C8"/>
    <w:rsid w:val="002C52C5"/>
    <w:rsid w:val="002C7EBA"/>
    <w:rsid w:val="002D044E"/>
    <w:rsid w:val="002D1212"/>
    <w:rsid w:val="002D2DC9"/>
    <w:rsid w:val="002D590C"/>
    <w:rsid w:val="002E0421"/>
    <w:rsid w:val="002E176C"/>
    <w:rsid w:val="002E2C15"/>
    <w:rsid w:val="002E5FA8"/>
    <w:rsid w:val="002E70F5"/>
    <w:rsid w:val="002F001E"/>
    <w:rsid w:val="002F0528"/>
    <w:rsid w:val="002F1D3B"/>
    <w:rsid w:val="002F23CE"/>
    <w:rsid w:val="002F386A"/>
    <w:rsid w:val="002F7603"/>
    <w:rsid w:val="00303EC3"/>
    <w:rsid w:val="00304283"/>
    <w:rsid w:val="00304DC5"/>
    <w:rsid w:val="00304F3E"/>
    <w:rsid w:val="003062E0"/>
    <w:rsid w:val="00310D91"/>
    <w:rsid w:val="0031161D"/>
    <w:rsid w:val="0031269F"/>
    <w:rsid w:val="00314F66"/>
    <w:rsid w:val="00317EC2"/>
    <w:rsid w:val="003223C3"/>
    <w:rsid w:val="003240DD"/>
    <w:rsid w:val="00324B6B"/>
    <w:rsid w:val="003251C2"/>
    <w:rsid w:val="00327E53"/>
    <w:rsid w:val="00332399"/>
    <w:rsid w:val="003350A4"/>
    <w:rsid w:val="00344938"/>
    <w:rsid w:val="00344F03"/>
    <w:rsid w:val="003455BC"/>
    <w:rsid w:val="0035147B"/>
    <w:rsid w:val="0035237E"/>
    <w:rsid w:val="0035314A"/>
    <w:rsid w:val="00353946"/>
    <w:rsid w:val="00364D10"/>
    <w:rsid w:val="00367DE4"/>
    <w:rsid w:val="0037204F"/>
    <w:rsid w:val="00372D2A"/>
    <w:rsid w:val="00375C6B"/>
    <w:rsid w:val="00375D06"/>
    <w:rsid w:val="003765CF"/>
    <w:rsid w:val="00380C26"/>
    <w:rsid w:val="003820BC"/>
    <w:rsid w:val="00383130"/>
    <w:rsid w:val="0039288F"/>
    <w:rsid w:val="00395D76"/>
    <w:rsid w:val="00396E6B"/>
    <w:rsid w:val="0039719B"/>
    <w:rsid w:val="003A3EE8"/>
    <w:rsid w:val="003B3153"/>
    <w:rsid w:val="003B49B4"/>
    <w:rsid w:val="003B4EB4"/>
    <w:rsid w:val="003B5630"/>
    <w:rsid w:val="003C22CB"/>
    <w:rsid w:val="003C2414"/>
    <w:rsid w:val="003C7643"/>
    <w:rsid w:val="003C7A5F"/>
    <w:rsid w:val="003D1EB0"/>
    <w:rsid w:val="003D5B5C"/>
    <w:rsid w:val="003E2548"/>
    <w:rsid w:val="003E4F33"/>
    <w:rsid w:val="003F33CD"/>
    <w:rsid w:val="003F7AB0"/>
    <w:rsid w:val="003F7BE7"/>
    <w:rsid w:val="00400B1C"/>
    <w:rsid w:val="00401A67"/>
    <w:rsid w:val="00402C72"/>
    <w:rsid w:val="0041169C"/>
    <w:rsid w:val="004179AA"/>
    <w:rsid w:val="0042149D"/>
    <w:rsid w:val="004230D5"/>
    <w:rsid w:val="00426C88"/>
    <w:rsid w:val="004270C8"/>
    <w:rsid w:val="004271CD"/>
    <w:rsid w:val="00437705"/>
    <w:rsid w:val="00444912"/>
    <w:rsid w:val="0045189B"/>
    <w:rsid w:val="00456A61"/>
    <w:rsid w:val="00462772"/>
    <w:rsid w:val="004662FF"/>
    <w:rsid w:val="00467865"/>
    <w:rsid w:val="004679AA"/>
    <w:rsid w:val="00471A77"/>
    <w:rsid w:val="0047652D"/>
    <w:rsid w:val="00476D3D"/>
    <w:rsid w:val="00485F03"/>
    <w:rsid w:val="0049097D"/>
    <w:rsid w:val="004956C9"/>
    <w:rsid w:val="004963A8"/>
    <w:rsid w:val="004A09F7"/>
    <w:rsid w:val="004A0A0F"/>
    <w:rsid w:val="004A5573"/>
    <w:rsid w:val="004A564B"/>
    <w:rsid w:val="004B0B83"/>
    <w:rsid w:val="004B71B5"/>
    <w:rsid w:val="004B7470"/>
    <w:rsid w:val="004C133A"/>
    <w:rsid w:val="004C316B"/>
    <w:rsid w:val="004C5B2B"/>
    <w:rsid w:val="004D241A"/>
    <w:rsid w:val="004D575E"/>
    <w:rsid w:val="004D6E7D"/>
    <w:rsid w:val="004E3276"/>
    <w:rsid w:val="004E4948"/>
    <w:rsid w:val="004E567B"/>
    <w:rsid w:val="004E58A0"/>
    <w:rsid w:val="004E5FAE"/>
    <w:rsid w:val="004F22FE"/>
    <w:rsid w:val="004F2E93"/>
    <w:rsid w:val="0050043F"/>
    <w:rsid w:val="005029D7"/>
    <w:rsid w:val="00505039"/>
    <w:rsid w:val="00505E47"/>
    <w:rsid w:val="00510EF5"/>
    <w:rsid w:val="00512E88"/>
    <w:rsid w:val="0053107E"/>
    <w:rsid w:val="005338EB"/>
    <w:rsid w:val="0053534E"/>
    <w:rsid w:val="00535F63"/>
    <w:rsid w:val="00543531"/>
    <w:rsid w:val="00545FA0"/>
    <w:rsid w:val="00546743"/>
    <w:rsid w:val="005515BC"/>
    <w:rsid w:val="00552274"/>
    <w:rsid w:val="0055503E"/>
    <w:rsid w:val="00557236"/>
    <w:rsid w:val="005610D9"/>
    <w:rsid w:val="00567AC0"/>
    <w:rsid w:val="00567C22"/>
    <w:rsid w:val="005702B6"/>
    <w:rsid w:val="0057180A"/>
    <w:rsid w:val="00574CC2"/>
    <w:rsid w:val="00577EF7"/>
    <w:rsid w:val="005800A9"/>
    <w:rsid w:val="00581F6F"/>
    <w:rsid w:val="00586D7E"/>
    <w:rsid w:val="00592EDA"/>
    <w:rsid w:val="0059452C"/>
    <w:rsid w:val="00596D2D"/>
    <w:rsid w:val="005A1539"/>
    <w:rsid w:val="005A1F83"/>
    <w:rsid w:val="005B3201"/>
    <w:rsid w:val="005B5E5A"/>
    <w:rsid w:val="005B61D5"/>
    <w:rsid w:val="005C549C"/>
    <w:rsid w:val="005D3E7F"/>
    <w:rsid w:val="005D6D70"/>
    <w:rsid w:val="005F0318"/>
    <w:rsid w:val="005F0FA3"/>
    <w:rsid w:val="006000C8"/>
    <w:rsid w:val="00600F45"/>
    <w:rsid w:val="00602E70"/>
    <w:rsid w:val="006033F6"/>
    <w:rsid w:val="00606A5E"/>
    <w:rsid w:val="00610C46"/>
    <w:rsid w:val="00616F72"/>
    <w:rsid w:val="00623A9D"/>
    <w:rsid w:val="00624279"/>
    <w:rsid w:val="0062580B"/>
    <w:rsid w:val="006275CA"/>
    <w:rsid w:val="00627F49"/>
    <w:rsid w:val="006307B3"/>
    <w:rsid w:val="00635098"/>
    <w:rsid w:val="0063549F"/>
    <w:rsid w:val="00640732"/>
    <w:rsid w:val="006431EA"/>
    <w:rsid w:val="00643A9E"/>
    <w:rsid w:val="00643D04"/>
    <w:rsid w:val="006443AA"/>
    <w:rsid w:val="00647FB4"/>
    <w:rsid w:val="00650991"/>
    <w:rsid w:val="00652198"/>
    <w:rsid w:val="00654593"/>
    <w:rsid w:val="006553D8"/>
    <w:rsid w:val="006563CB"/>
    <w:rsid w:val="0066566F"/>
    <w:rsid w:val="00665A89"/>
    <w:rsid w:val="00667D63"/>
    <w:rsid w:val="00674563"/>
    <w:rsid w:val="00675FDA"/>
    <w:rsid w:val="006767F8"/>
    <w:rsid w:val="00681D4B"/>
    <w:rsid w:val="00682141"/>
    <w:rsid w:val="00683273"/>
    <w:rsid w:val="0068385A"/>
    <w:rsid w:val="006838C9"/>
    <w:rsid w:val="00686FDB"/>
    <w:rsid w:val="00692A8A"/>
    <w:rsid w:val="006935AB"/>
    <w:rsid w:val="006A3CD7"/>
    <w:rsid w:val="006B1080"/>
    <w:rsid w:val="006B1F96"/>
    <w:rsid w:val="006B36E0"/>
    <w:rsid w:val="006B62A2"/>
    <w:rsid w:val="006C09CA"/>
    <w:rsid w:val="006C141D"/>
    <w:rsid w:val="006C3296"/>
    <w:rsid w:val="006D1084"/>
    <w:rsid w:val="006D3C23"/>
    <w:rsid w:val="006D64D9"/>
    <w:rsid w:val="006E1E67"/>
    <w:rsid w:val="006E20AD"/>
    <w:rsid w:val="006E60F2"/>
    <w:rsid w:val="006F0BCF"/>
    <w:rsid w:val="006F51B2"/>
    <w:rsid w:val="006F67EA"/>
    <w:rsid w:val="00705413"/>
    <w:rsid w:val="00706384"/>
    <w:rsid w:val="0071138C"/>
    <w:rsid w:val="00712230"/>
    <w:rsid w:val="007127A5"/>
    <w:rsid w:val="00712A5C"/>
    <w:rsid w:val="00713B09"/>
    <w:rsid w:val="00717483"/>
    <w:rsid w:val="0072076D"/>
    <w:rsid w:val="00720800"/>
    <w:rsid w:val="00725CBB"/>
    <w:rsid w:val="007268F3"/>
    <w:rsid w:val="00727EF1"/>
    <w:rsid w:val="00731E2B"/>
    <w:rsid w:val="00733FDB"/>
    <w:rsid w:val="00736347"/>
    <w:rsid w:val="00737798"/>
    <w:rsid w:val="007401AB"/>
    <w:rsid w:val="0074168A"/>
    <w:rsid w:val="00742568"/>
    <w:rsid w:val="00742842"/>
    <w:rsid w:val="00743AA1"/>
    <w:rsid w:val="00746E76"/>
    <w:rsid w:val="0075060C"/>
    <w:rsid w:val="00750829"/>
    <w:rsid w:val="00760156"/>
    <w:rsid w:val="0077156C"/>
    <w:rsid w:val="00782763"/>
    <w:rsid w:val="007849BC"/>
    <w:rsid w:val="00785441"/>
    <w:rsid w:val="00787F2C"/>
    <w:rsid w:val="00792190"/>
    <w:rsid w:val="00795F78"/>
    <w:rsid w:val="007A26C9"/>
    <w:rsid w:val="007A5B49"/>
    <w:rsid w:val="007A7875"/>
    <w:rsid w:val="007A7881"/>
    <w:rsid w:val="007B055F"/>
    <w:rsid w:val="007B1B05"/>
    <w:rsid w:val="007B38E7"/>
    <w:rsid w:val="007C4D37"/>
    <w:rsid w:val="007C5FC2"/>
    <w:rsid w:val="007C699C"/>
    <w:rsid w:val="007C7C7B"/>
    <w:rsid w:val="007D1541"/>
    <w:rsid w:val="007D18BF"/>
    <w:rsid w:val="007D5959"/>
    <w:rsid w:val="007E4081"/>
    <w:rsid w:val="007E54F7"/>
    <w:rsid w:val="007E557B"/>
    <w:rsid w:val="007E7669"/>
    <w:rsid w:val="00800DE6"/>
    <w:rsid w:val="00805BA5"/>
    <w:rsid w:val="00811EE6"/>
    <w:rsid w:val="00820C15"/>
    <w:rsid w:val="0082213E"/>
    <w:rsid w:val="008242DC"/>
    <w:rsid w:val="00825C47"/>
    <w:rsid w:val="00825D05"/>
    <w:rsid w:val="00831CC5"/>
    <w:rsid w:val="00835D43"/>
    <w:rsid w:val="00840D00"/>
    <w:rsid w:val="00844059"/>
    <w:rsid w:val="00845531"/>
    <w:rsid w:val="008468A0"/>
    <w:rsid w:val="0085113F"/>
    <w:rsid w:val="00856DED"/>
    <w:rsid w:val="0086057F"/>
    <w:rsid w:val="008615E9"/>
    <w:rsid w:val="008615EC"/>
    <w:rsid w:val="008618D0"/>
    <w:rsid w:val="00861D27"/>
    <w:rsid w:val="008657BC"/>
    <w:rsid w:val="00866E5C"/>
    <w:rsid w:val="008702CA"/>
    <w:rsid w:val="0087053D"/>
    <w:rsid w:val="00871CA4"/>
    <w:rsid w:val="008723E0"/>
    <w:rsid w:val="008745E8"/>
    <w:rsid w:val="00874AD2"/>
    <w:rsid w:val="00877492"/>
    <w:rsid w:val="00883F44"/>
    <w:rsid w:val="008860DE"/>
    <w:rsid w:val="0089287C"/>
    <w:rsid w:val="00894E4B"/>
    <w:rsid w:val="008A2143"/>
    <w:rsid w:val="008A2314"/>
    <w:rsid w:val="008A3136"/>
    <w:rsid w:val="008A46FE"/>
    <w:rsid w:val="008A6776"/>
    <w:rsid w:val="008A6A49"/>
    <w:rsid w:val="008B1322"/>
    <w:rsid w:val="008B53BD"/>
    <w:rsid w:val="008C049B"/>
    <w:rsid w:val="008C1A3C"/>
    <w:rsid w:val="008C1C62"/>
    <w:rsid w:val="008C38FC"/>
    <w:rsid w:val="008C613D"/>
    <w:rsid w:val="008C6A27"/>
    <w:rsid w:val="008C751F"/>
    <w:rsid w:val="008C784A"/>
    <w:rsid w:val="008D03DB"/>
    <w:rsid w:val="008D1CF4"/>
    <w:rsid w:val="008D255C"/>
    <w:rsid w:val="008D39F7"/>
    <w:rsid w:val="008D5E37"/>
    <w:rsid w:val="008E0956"/>
    <w:rsid w:val="008E4BCD"/>
    <w:rsid w:val="008E7F1A"/>
    <w:rsid w:val="008F1986"/>
    <w:rsid w:val="008F3FAD"/>
    <w:rsid w:val="008F6AB8"/>
    <w:rsid w:val="00902D6D"/>
    <w:rsid w:val="00904AD4"/>
    <w:rsid w:val="00905F65"/>
    <w:rsid w:val="00907E5E"/>
    <w:rsid w:val="00913AC4"/>
    <w:rsid w:val="00913CFA"/>
    <w:rsid w:val="00916B56"/>
    <w:rsid w:val="00921172"/>
    <w:rsid w:val="00922ECB"/>
    <w:rsid w:val="009241DF"/>
    <w:rsid w:val="00924917"/>
    <w:rsid w:val="00924D2F"/>
    <w:rsid w:val="00927B5F"/>
    <w:rsid w:val="009300E3"/>
    <w:rsid w:val="009310DB"/>
    <w:rsid w:val="009321CB"/>
    <w:rsid w:val="009419A6"/>
    <w:rsid w:val="009420E8"/>
    <w:rsid w:val="00946F23"/>
    <w:rsid w:val="009505DA"/>
    <w:rsid w:val="00954DF5"/>
    <w:rsid w:val="00965A45"/>
    <w:rsid w:val="00965F0C"/>
    <w:rsid w:val="0096643F"/>
    <w:rsid w:val="00966707"/>
    <w:rsid w:val="009729C1"/>
    <w:rsid w:val="009731D9"/>
    <w:rsid w:val="00974C57"/>
    <w:rsid w:val="00975CBD"/>
    <w:rsid w:val="009813DA"/>
    <w:rsid w:val="00982BBB"/>
    <w:rsid w:val="00982C85"/>
    <w:rsid w:val="0098408B"/>
    <w:rsid w:val="00993620"/>
    <w:rsid w:val="00994E29"/>
    <w:rsid w:val="009950A3"/>
    <w:rsid w:val="009A033E"/>
    <w:rsid w:val="009A0ADD"/>
    <w:rsid w:val="009A4B9B"/>
    <w:rsid w:val="009A54DA"/>
    <w:rsid w:val="009A67B8"/>
    <w:rsid w:val="009B38A7"/>
    <w:rsid w:val="009B45A6"/>
    <w:rsid w:val="009B54EB"/>
    <w:rsid w:val="009B6A08"/>
    <w:rsid w:val="009B72FC"/>
    <w:rsid w:val="009B7F02"/>
    <w:rsid w:val="009C6255"/>
    <w:rsid w:val="009D35BD"/>
    <w:rsid w:val="009E7B42"/>
    <w:rsid w:val="009F3720"/>
    <w:rsid w:val="009F4116"/>
    <w:rsid w:val="009F4CDD"/>
    <w:rsid w:val="00A0381B"/>
    <w:rsid w:val="00A03F67"/>
    <w:rsid w:val="00A04433"/>
    <w:rsid w:val="00A04742"/>
    <w:rsid w:val="00A12BA2"/>
    <w:rsid w:val="00A15D1B"/>
    <w:rsid w:val="00A16A83"/>
    <w:rsid w:val="00A237CB"/>
    <w:rsid w:val="00A249E5"/>
    <w:rsid w:val="00A321BB"/>
    <w:rsid w:val="00A32749"/>
    <w:rsid w:val="00A32D3D"/>
    <w:rsid w:val="00A33246"/>
    <w:rsid w:val="00A33564"/>
    <w:rsid w:val="00A370FD"/>
    <w:rsid w:val="00A41841"/>
    <w:rsid w:val="00A43453"/>
    <w:rsid w:val="00A43FBD"/>
    <w:rsid w:val="00A464F6"/>
    <w:rsid w:val="00A51CF1"/>
    <w:rsid w:val="00A51EA2"/>
    <w:rsid w:val="00A55F5A"/>
    <w:rsid w:val="00A579EB"/>
    <w:rsid w:val="00A6003B"/>
    <w:rsid w:val="00A6191C"/>
    <w:rsid w:val="00A62913"/>
    <w:rsid w:val="00A64230"/>
    <w:rsid w:val="00A72092"/>
    <w:rsid w:val="00A734D9"/>
    <w:rsid w:val="00A752F9"/>
    <w:rsid w:val="00A80D01"/>
    <w:rsid w:val="00A865AB"/>
    <w:rsid w:val="00A90BB6"/>
    <w:rsid w:val="00A90E99"/>
    <w:rsid w:val="00A91A84"/>
    <w:rsid w:val="00A91B53"/>
    <w:rsid w:val="00A92E3F"/>
    <w:rsid w:val="00A93224"/>
    <w:rsid w:val="00A9398C"/>
    <w:rsid w:val="00A9658C"/>
    <w:rsid w:val="00AA0873"/>
    <w:rsid w:val="00AA15D1"/>
    <w:rsid w:val="00AA1854"/>
    <w:rsid w:val="00AA19EC"/>
    <w:rsid w:val="00AA6FA3"/>
    <w:rsid w:val="00AA7297"/>
    <w:rsid w:val="00AB039F"/>
    <w:rsid w:val="00AB6115"/>
    <w:rsid w:val="00AB6E13"/>
    <w:rsid w:val="00AC0D5E"/>
    <w:rsid w:val="00AC3726"/>
    <w:rsid w:val="00AC52FB"/>
    <w:rsid w:val="00AC78D3"/>
    <w:rsid w:val="00AD223E"/>
    <w:rsid w:val="00AD2E06"/>
    <w:rsid w:val="00AD4161"/>
    <w:rsid w:val="00AE341C"/>
    <w:rsid w:val="00AE4E5D"/>
    <w:rsid w:val="00AE553A"/>
    <w:rsid w:val="00B00856"/>
    <w:rsid w:val="00B010D1"/>
    <w:rsid w:val="00B021DD"/>
    <w:rsid w:val="00B02AAD"/>
    <w:rsid w:val="00B04AFC"/>
    <w:rsid w:val="00B051DC"/>
    <w:rsid w:val="00B16EBE"/>
    <w:rsid w:val="00B16FB2"/>
    <w:rsid w:val="00B204AE"/>
    <w:rsid w:val="00B22765"/>
    <w:rsid w:val="00B2571B"/>
    <w:rsid w:val="00B2670E"/>
    <w:rsid w:val="00B32DFC"/>
    <w:rsid w:val="00B341B3"/>
    <w:rsid w:val="00B47949"/>
    <w:rsid w:val="00B507D7"/>
    <w:rsid w:val="00B51FE6"/>
    <w:rsid w:val="00B55249"/>
    <w:rsid w:val="00B556BF"/>
    <w:rsid w:val="00B55E1C"/>
    <w:rsid w:val="00B56542"/>
    <w:rsid w:val="00B57F23"/>
    <w:rsid w:val="00B601E2"/>
    <w:rsid w:val="00B617F2"/>
    <w:rsid w:val="00B6376E"/>
    <w:rsid w:val="00B65A66"/>
    <w:rsid w:val="00B70A12"/>
    <w:rsid w:val="00B81FB2"/>
    <w:rsid w:val="00B826F6"/>
    <w:rsid w:val="00B90D4A"/>
    <w:rsid w:val="00B91184"/>
    <w:rsid w:val="00B91614"/>
    <w:rsid w:val="00B94291"/>
    <w:rsid w:val="00B94B06"/>
    <w:rsid w:val="00B96CD2"/>
    <w:rsid w:val="00BA0053"/>
    <w:rsid w:val="00BA209B"/>
    <w:rsid w:val="00BA3654"/>
    <w:rsid w:val="00BB02CF"/>
    <w:rsid w:val="00BB2F12"/>
    <w:rsid w:val="00BB4479"/>
    <w:rsid w:val="00BB48A6"/>
    <w:rsid w:val="00BB6AA7"/>
    <w:rsid w:val="00BB7AD9"/>
    <w:rsid w:val="00BC11C7"/>
    <w:rsid w:val="00BC1F7A"/>
    <w:rsid w:val="00BC2989"/>
    <w:rsid w:val="00BD1D1B"/>
    <w:rsid w:val="00BD1D42"/>
    <w:rsid w:val="00BD23F4"/>
    <w:rsid w:val="00BE3D0E"/>
    <w:rsid w:val="00BE53B4"/>
    <w:rsid w:val="00BE671A"/>
    <w:rsid w:val="00BE69CA"/>
    <w:rsid w:val="00BF102B"/>
    <w:rsid w:val="00BF160F"/>
    <w:rsid w:val="00BF2B6C"/>
    <w:rsid w:val="00C02AE8"/>
    <w:rsid w:val="00C0486C"/>
    <w:rsid w:val="00C04B31"/>
    <w:rsid w:val="00C1296A"/>
    <w:rsid w:val="00C23C41"/>
    <w:rsid w:val="00C2509A"/>
    <w:rsid w:val="00C2607E"/>
    <w:rsid w:val="00C3421A"/>
    <w:rsid w:val="00C413E1"/>
    <w:rsid w:val="00C5156A"/>
    <w:rsid w:val="00C548F0"/>
    <w:rsid w:val="00C637DC"/>
    <w:rsid w:val="00C651AB"/>
    <w:rsid w:val="00C7332B"/>
    <w:rsid w:val="00C74246"/>
    <w:rsid w:val="00C7437A"/>
    <w:rsid w:val="00C820E9"/>
    <w:rsid w:val="00C84278"/>
    <w:rsid w:val="00C85594"/>
    <w:rsid w:val="00C86FB7"/>
    <w:rsid w:val="00C9066C"/>
    <w:rsid w:val="00C92BEB"/>
    <w:rsid w:val="00C93B39"/>
    <w:rsid w:val="00C95D36"/>
    <w:rsid w:val="00CA19B0"/>
    <w:rsid w:val="00CA1DA2"/>
    <w:rsid w:val="00CA2A7E"/>
    <w:rsid w:val="00CA3A12"/>
    <w:rsid w:val="00CA3AFB"/>
    <w:rsid w:val="00CA6BEB"/>
    <w:rsid w:val="00CA7A09"/>
    <w:rsid w:val="00CB0BB4"/>
    <w:rsid w:val="00CB36A2"/>
    <w:rsid w:val="00CC07DE"/>
    <w:rsid w:val="00CC6190"/>
    <w:rsid w:val="00CD1812"/>
    <w:rsid w:val="00CD42C0"/>
    <w:rsid w:val="00CD5318"/>
    <w:rsid w:val="00CD6764"/>
    <w:rsid w:val="00CE0274"/>
    <w:rsid w:val="00CE254B"/>
    <w:rsid w:val="00CE7CE6"/>
    <w:rsid w:val="00CF1886"/>
    <w:rsid w:val="00D00E77"/>
    <w:rsid w:val="00D03967"/>
    <w:rsid w:val="00D046D2"/>
    <w:rsid w:val="00D05CF9"/>
    <w:rsid w:val="00D12D3E"/>
    <w:rsid w:val="00D12F9A"/>
    <w:rsid w:val="00D15869"/>
    <w:rsid w:val="00D16526"/>
    <w:rsid w:val="00D20C36"/>
    <w:rsid w:val="00D20EB4"/>
    <w:rsid w:val="00D228A6"/>
    <w:rsid w:val="00D22EBE"/>
    <w:rsid w:val="00D24614"/>
    <w:rsid w:val="00D27246"/>
    <w:rsid w:val="00D273A7"/>
    <w:rsid w:val="00D27A5F"/>
    <w:rsid w:val="00D32468"/>
    <w:rsid w:val="00D325C2"/>
    <w:rsid w:val="00D336CC"/>
    <w:rsid w:val="00D41629"/>
    <w:rsid w:val="00D5023E"/>
    <w:rsid w:val="00D517A9"/>
    <w:rsid w:val="00D53046"/>
    <w:rsid w:val="00D534E1"/>
    <w:rsid w:val="00D546A5"/>
    <w:rsid w:val="00D55EC1"/>
    <w:rsid w:val="00D56688"/>
    <w:rsid w:val="00D612F3"/>
    <w:rsid w:val="00D62342"/>
    <w:rsid w:val="00D62F93"/>
    <w:rsid w:val="00D63D5B"/>
    <w:rsid w:val="00D65F89"/>
    <w:rsid w:val="00D70259"/>
    <w:rsid w:val="00D70EBF"/>
    <w:rsid w:val="00D71F22"/>
    <w:rsid w:val="00D727C6"/>
    <w:rsid w:val="00D735E1"/>
    <w:rsid w:val="00D74D1B"/>
    <w:rsid w:val="00D77352"/>
    <w:rsid w:val="00D80950"/>
    <w:rsid w:val="00D90327"/>
    <w:rsid w:val="00D9130D"/>
    <w:rsid w:val="00D94031"/>
    <w:rsid w:val="00D94784"/>
    <w:rsid w:val="00D94794"/>
    <w:rsid w:val="00D94859"/>
    <w:rsid w:val="00D95736"/>
    <w:rsid w:val="00D95AC9"/>
    <w:rsid w:val="00D96063"/>
    <w:rsid w:val="00DA073E"/>
    <w:rsid w:val="00DA31B5"/>
    <w:rsid w:val="00DA33B2"/>
    <w:rsid w:val="00DA3F10"/>
    <w:rsid w:val="00DA6187"/>
    <w:rsid w:val="00DB0B3D"/>
    <w:rsid w:val="00DB2890"/>
    <w:rsid w:val="00DB2E3D"/>
    <w:rsid w:val="00DB34C6"/>
    <w:rsid w:val="00DB3BB7"/>
    <w:rsid w:val="00DB5D82"/>
    <w:rsid w:val="00DB6E6B"/>
    <w:rsid w:val="00DC2BD0"/>
    <w:rsid w:val="00DC78CA"/>
    <w:rsid w:val="00DD5B0C"/>
    <w:rsid w:val="00DD7102"/>
    <w:rsid w:val="00DE428A"/>
    <w:rsid w:val="00DE44B8"/>
    <w:rsid w:val="00DE654A"/>
    <w:rsid w:val="00DE6E60"/>
    <w:rsid w:val="00DF079F"/>
    <w:rsid w:val="00DF0DA6"/>
    <w:rsid w:val="00DF5482"/>
    <w:rsid w:val="00DF5A66"/>
    <w:rsid w:val="00DF7F3A"/>
    <w:rsid w:val="00E01ACB"/>
    <w:rsid w:val="00E027EA"/>
    <w:rsid w:val="00E05632"/>
    <w:rsid w:val="00E07561"/>
    <w:rsid w:val="00E12B14"/>
    <w:rsid w:val="00E15CC8"/>
    <w:rsid w:val="00E16DB7"/>
    <w:rsid w:val="00E21373"/>
    <w:rsid w:val="00E22F1A"/>
    <w:rsid w:val="00E23A52"/>
    <w:rsid w:val="00E247E9"/>
    <w:rsid w:val="00E25FDE"/>
    <w:rsid w:val="00E273BF"/>
    <w:rsid w:val="00E3235F"/>
    <w:rsid w:val="00E34941"/>
    <w:rsid w:val="00E35E13"/>
    <w:rsid w:val="00E37C61"/>
    <w:rsid w:val="00E430B9"/>
    <w:rsid w:val="00E47DF9"/>
    <w:rsid w:val="00E53352"/>
    <w:rsid w:val="00E53D1D"/>
    <w:rsid w:val="00E55BF5"/>
    <w:rsid w:val="00E5732F"/>
    <w:rsid w:val="00E5794C"/>
    <w:rsid w:val="00E60F2D"/>
    <w:rsid w:val="00E61227"/>
    <w:rsid w:val="00E623B3"/>
    <w:rsid w:val="00E67780"/>
    <w:rsid w:val="00E71CF5"/>
    <w:rsid w:val="00E76B64"/>
    <w:rsid w:val="00E76CA7"/>
    <w:rsid w:val="00E80CB6"/>
    <w:rsid w:val="00E829A3"/>
    <w:rsid w:val="00E8422D"/>
    <w:rsid w:val="00E8690A"/>
    <w:rsid w:val="00E87CFD"/>
    <w:rsid w:val="00E931C9"/>
    <w:rsid w:val="00E9680F"/>
    <w:rsid w:val="00E96E14"/>
    <w:rsid w:val="00E97862"/>
    <w:rsid w:val="00EA1127"/>
    <w:rsid w:val="00EA26F7"/>
    <w:rsid w:val="00EA3700"/>
    <w:rsid w:val="00EA49CF"/>
    <w:rsid w:val="00EA74C6"/>
    <w:rsid w:val="00EB048F"/>
    <w:rsid w:val="00EB22C9"/>
    <w:rsid w:val="00EB3457"/>
    <w:rsid w:val="00EB4CF5"/>
    <w:rsid w:val="00EC35E6"/>
    <w:rsid w:val="00EC661A"/>
    <w:rsid w:val="00EC7306"/>
    <w:rsid w:val="00ED37D6"/>
    <w:rsid w:val="00EE2522"/>
    <w:rsid w:val="00EE335A"/>
    <w:rsid w:val="00EF0E77"/>
    <w:rsid w:val="00EF47DC"/>
    <w:rsid w:val="00EF53AC"/>
    <w:rsid w:val="00F01331"/>
    <w:rsid w:val="00F019D6"/>
    <w:rsid w:val="00F03E96"/>
    <w:rsid w:val="00F06700"/>
    <w:rsid w:val="00F070B9"/>
    <w:rsid w:val="00F11845"/>
    <w:rsid w:val="00F14542"/>
    <w:rsid w:val="00F14C43"/>
    <w:rsid w:val="00F33A21"/>
    <w:rsid w:val="00F365B5"/>
    <w:rsid w:val="00F450F4"/>
    <w:rsid w:val="00F531A3"/>
    <w:rsid w:val="00F57F30"/>
    <w:rsid w:val="00F64551"/>
    <w:rsid w:val="00F65052"/>
    <w:rsid w:val="00F66A3C"/>
    <w:rsid w:val="00F66AC1"/>
    <w:rsid w:val="00F66B57"/>
    <w:rsid w:val="00F66D72"/>
    <w:rsid w:val="00F674B6"/>
    <w:rsid w:val="00F704D3"/>
    <w:rsid w:val="00F71935"/>
    <w:rsid w:val="00F71BEE"/>
    <w:rsid w:val="00F76495"/>
    <w:rsid w:val="00F765E3"/>
    <w:rsid w:val="00F822B5"/>
    <w:rsid w:val="00F83FB4"/>
    <w:rsid w:val="00F84252"/>
    <w:rsid w:val="00F85811"/>
    <w:rsid w:val="00F8717A"/>
    <w:rsid w:val="00F91911"/>
    <w:rsid w:val="00F92DAD"/>
    <w:rsid w:val="00F9708B"/>
    <w:rsid w:val="00F97311"/>
    <w:rsid w:val="00FA0A68"/>
    <w:rsid w:val="00FA1991"/>
    <w:rsid w:val="00FA2564"/>
    <w:rsid w:val="00FB1F39"/>
    <w:rsid w:val="00FB211E"/>
    <w:rsid w:val="00FB2FD4"/>
    <w:rsid w:val="00FB5D17"/>
    <w:rsid w:val="00FB69A1"/>
    <w:rsid w:val="00FB75AD"/>
    <w:rsid w:val="00FB7805"/>
    <w:rsid w:val="00FC143B"/>
    <w:rsid w:val="00FC14A4"/>
    <w:rsid w:val="00FC35C2"/>
    <w:rsid w:val="00FC51EA"/>
    <w:rsid w:val="00FC62F2"/>
    <w:rsid w:val="00FD188C"/>
    <w:rsid w:val="00FD26CF"/>
    <w:rsid w:val="00FD2867"/>
    <w:rsid w:val="00FD31C1"/>
    <w:rsid w:val="00FD4ADD"/>
    <w:rsid w:val="00FD574D"/>
    <w:rsid w:val="00FD6FBC"/>
    <w:rsid w:val="00FD6FFF"/>
    <w:rsid w:val="00FF12DD"/>
    <w:rsid w:val="00FF2D27"/>
    <w:rsid w:val="00FF2EF6"/>
    <w:rsid w:val="00FF3417"/>
    <w:rsid w:val="0BD9FB68"/>
    <w:rsid w:val="20118060"/>
    <w:rsid w:val="27C4B260"/>
    <w:rsid w:val="2ABA7399"/>
    <w:rsid w:val="2B8704FC"/>
    <w:rsid w:val="44EC67A2"/>
    <w:rsid w:val="5AE7FF73"/>
    <w:rsid w:val="68E2895E"/>
    <w:rsid w:val="70BE5624"/>
    <w:rsid w:val="76D8C7E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E0CB37"/>
  <w15:docId w15:val="{3A830C61-05A9-4D01-AE61-AA59AC3C7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6E7D"/>
    <w:pPr>
      <w:spacing w:after="0" w:line="240" w:lineRule="auto"/>
    </w:pPr>
    <w:rPr>
      <w:rFonts w:ascii="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4D6E7D"/>
    <w:pPr>
      <w:tabs>
        <w:tab w:val="center" w:pos="4513"/>
        <w:tab w:val="right" w:pos="9026"/>
      </w:tabs>
    </w:pPr>
    <w:rPr>
      <w:rFonts w:asciiTheme="minorHAnsi" w:hAnsiTheme="minorHAnsi" w:cstheme="minorBidi"/>
    </w:rPr>
  </w:style>
  <w:style w:type="character" w:customStyle="1" w:styleId="HeaderChar">
    <w:name w:val="Header Char"/>
    <w:basedOn w:val="DefaultParagraphFont"/>
    <w:link w:val="Header"/>
    <w:rsid w:val="004D6E7D"/>
  </w:style>
  <w:style w:type="paragraph" w:styleId="Footer">
    <w:name w:val="footer"/>
    <w:basedOn w:val="Normal"/>
    <w:link w:val="FooterChar"/>
    <w:uiPriority w:val="99"/>
    <w:unhideWhenUsed/>
    <w:rsid w:val="004D6E7D"/>
    <w:pPr>
      <w:tabs>
        <w:tab w:val="center" w:pos="4513"/>
        <w:tab w:val="right" w:pos="9026"/>
      </w:tabs>
    </w:pPr>
    <w:rPr>
      <w:rFonts w:asciiTheme="minorHAnsi" w:hAnsiTheme="minorHAnsi" w:cstheme="minorBidi"/>
    </w:rPr>
  </w:style>
  <w:style w:type="character" w:customStyle="1" w:styleId="FooterChar">
    <w:name w:val="Footer Char"/>
    <w:basedOn w:val="DefaultParagraphFont"/>
    <w:link w:val="Footer"/>
    <w:uiPriority w:val="99"/>
    <w:rsid w:val="004D6E7D"/>
  </w:style>
  <w:style w:type="table" w:styleId="TableGrid">
    <w:name w:val="Table Grid"/>
    <w:basedOn w:val="TableNormal"/>
    <w:rsid w:val="004D6E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4D6E7D"/>
  </w:style>
  <w:style w:type="character" w:styleId="Emphasis">
    <w:name w:val="Emphasis"/>
    <w:basedOn w:val="DefaultParagraphFont"/>
    <w:uiPriority w:val="20"/>
    <w:qFormat/>
    <w:rsid w:val="004D6E7D"/>
    <w:rPr>
      <w:i/>
      <w:iCs/>
    </w:rPr>
  </w:style>
  <w:style w:type="table" w:customStyle="1" w:styleId="TableGrid2">
    <w:name w:val="Table Grid2"/>
    <w:basedOn w:val="TableNormal"/>
    <w:next w:val="TableGrid"/>
    <w:uiPriority w:val="39"/>
    <w:rsid w:val="004D6E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D6E7D"/>
    <w:rPr>
      <w:color w:val="0000FF" w:themeColor="hyperlink"/>
      <w:u w:val="single"/>
    </w:rPr>
  </w:style>
  <w:style w:type="paragraph" w:styleId="BalloonText">
    <w:name w:val="Balloon Text"/>
    <w:basedOn w:val="Normal"/>
    <w:link w:val="BalloonTextChar"/>
    <w:uiPriority w:val="99"/>
    <w:semiHidden/>
    <w:unhideWhenUsed/>
    <w:rsid w:val="001526C8"/>
    <w:rPr>
      <w:rFonts w:ascii="Tahoma" w:hAnsi="Tahoma" w:cs="Tahoma"/>
      <w:sz w:val="16"/>
      <w:szCs w:val="16"/>
    </w:rPr>
  </w:style>
  <w:style w:type="character" w:customStyle="1" w:styleId="BalloonTextChar">
    <w:name w:val="Balloon Text Char"/>
    <w:basedOn w:val="DefaultParagraphFont"/>
    <w:link w:val="BalloonText"/>
    <w:uiPriority w:val="99"/>
    <w:semiHidden/>
    <w:rsid w:val="001526C8"/>
    <w:rPr>
      <w:rFonts w:ascii="Tahoma" w:hAnsi="Tahoma" w:cs="Tahoma"/>
      <w:sz w:val="16"/>
      <w:szCs w:val="16"/>
    </w:rPr>
  </w:style>
  <w:style w:type="paragraph" w:styleId="ListParagraph">
    <w:name w:val="List Paragraph"/>
    <w:basedOn w:val="Normal"/>
    <w:uiPriority w:val="34"/>
    <w:qFormat/>
    <w:rsid w:val="007B055F"/>
    <w:pPr>
      <w:ind w:left="720"/>
      <w:contextualSpacing/>
    </w:pPr>
  </w:style>
  <w:style w:type="character" w:styleId="PageNumber">
    <w:name w:val="page number"/>
    <w:semiHidden/>
    <w:unhideWhenUsed/>
    <w:rsid w:val="00750829"/>
    <w:rPr>
      <w:rFonts w:ascii="Arial" w:hAnsi="Arial" w:cs="Arial" w:hint="default"/>
      <w:sz w:val="20"/>
    </w:rPr>
  </w:style>
  <w:style w:type="paragraph" w:styleId="NoSpacing">
    <w:name w:val="No Spacing"/>
    <w:uiPriority w:val="1"/>
    <w:qFormat/>
    <w:rsid w:val="00AC3726"/>
    <w:pPr>
      <w:spacing w:after="0" w:line="240" w:lineRule="auto"/>
    </w:pPr>
    <w:rPr>
      <w:rFonts w:ascii="Calibri" w:hAnsi="Calibri" w:cs="Times New Roman"/>
    </w:rPr>
  </w:style>
  <w:style w:type="character" w:styleId="CommentReference">
    <w:name w:val="annotation reference"/>
    <w:basedOn w:val="DefaultParagraphFont"/>
    <w:uiPriority w:val="99"/>
    <w:semiHidden/>
    <w:unhideWhenUsed/>
    <w:rsid w:val="00733FDB"/>
    <w:rPr>
      <w:sz w:val="16"/>
      <w:szCs w:val="16"/>
    </w:rPr>
  </w:style>
  <w:style w:type="paragraph" w:styleId="CommentText">
    <w:name w:val="annotation text"/>
    <w:basedOn w:val="Normal"/>
    <w:link w:val="CommentTextChar"/>
    <w:uiPriority w:val="99"/>
    <w:unhideWhenUsed/>
    <w:rsid w:val="00733FDB"/>
    <w:rPr>
      <w:sz w:val="20"/>
      <w:szCs w:val="20"/>
    </w:rPr>
  </w:style>
  <w:style w:type="character" w:customStyle="1" w:styleId="CommentTextChar">
    <w:name w:val="Comment Text Char"/>
    <w:basedOn w:val="DefaultParagraphFont"/>
    <w:link w:val="CommentText"/>
    <w:uiPriority w:val="99"/>
    <w:rsid w:val="00733FDB"/>
    <w:rPr>
      <w:rFonts w:ascii="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733FDB"/>
    <w:rPr>
      <w:b/>
      <w:bCs/>
    </w:rPr>
  </w:style>
  <w:style w:type="character" w:customStyle="1" w:styleId="CommentSubjectChar">
    <w:name w:val="Comment Subject Char"/>
    <w:basedOn w:val="CommentTextChar"/>
    <w:link w:val="CommentSubject"/>
    <w:uiPriority w:val="99"/>
    <w:semiHidden/>
    <w:rsid w:val="00733FDB"/>
    <w:rPr>
      <w:rFonts w:ascii="Calibri" w:hAnsi="Calibri" w:cs="Times New Roman"/>
      <w:b/>
      <w:bCs/>
      <w:sz w:val="20"/>
      <w:szCs w:val="20"/>
    </w:rPr>
  </w:style>
  <w:style w:type="character" w:styleId="UnresolvedMention">
    <w:name w:val="Unresolved Mention"/>
    <w:basedOn w:val="DefaultParagraphFont"/>
    <w:uiPriority w:val="99"/>
    <w:semiHidden/>
    <w:unhideWhenUsed/>
    <w:rsid w:val="00105509"/>
    <w:rPr>
      <w:color w:val="605E5C"/>
      <w:shd w:val="clear" w:color="auto" w:fill="E1DFDD"/>
    </w:rPr>
  </w:style>
  <w:style w:type="character" w:customStyle="1" w:styleId="cf01">
    <w:name w:val="cf01"/>
    <w:basedOn w:val="DefaultParagraphFont"/>
    <w:rsid w:val="00140412"/>
    <w:rPr>
      <w:rFonts w:ascii="Segoe UI" w:hAnsi="Segoe UI" w:cs="Segoe UI" w:hint="default"/>
      <w:sz w:val="18"/>
      <w:szCs w:val="18"/>
    </w:rPr>
  </w:style>
  <w:style w:type="paragraph" w:customStyle="1" w:styleId="paragraph">
    <w:name w:val="paragraph"/>
    <w:basedOn w:val="Normal"/>
    <w:rsid w:val="00176814"/>
    <w:pPr>
      <w:spacing w:before="100" w:beforeAutospacing="1" w:after="100" w:afterAutospacing="1"/>
    </w:pPr>
    <w:rPr>
      <w:rFonts w:ascii="Times New Roman" w:eastAsia="Times New Roman" w:hAnsi="Times New Roman"/>
      <w:sz w:val="24"/>
      <w:szCs w:val="24"/>
      <w:lang w:eastAsia="en-GB"/>
    </w:rPr>
  </w:style>
  <w:style w:type="character" w:customStyle="1" w:styleId="normaltextrun">
    <w:name w:val="normaltextrun"/>
    <w:basedOn w:val="DefaultParagraphFont"/>
    <w:rsid w:val="00176814"/>
  </w:style>
  <w:style w:type="character" w:customStyle="1" w:styleId="eop">
    <w:name w:val="eop"/>
    <w:basedOn w:val="DefaultParagraphFont"/>
    <w:rsid w:val="00176814"/>
  </w:style>
  <w:style w:type="paragraph" w:styleId="Revision">
    <w:name w:val="Revision"/>
    <w:hidden/>
    <w:uiPriority w:val="99"/>
    <w:semiHidden/>
    <w:rsid w:val="00EA3700"/>
    <w:pPr>
      <w:spacing w:after="0" w:line="240" w:lineRule="auto"/>
    </w:pPr>
    <w:rPr>
      <w:rFonts w:ascii="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907357">
      <w:bodyDiv w:val="1"/>
      <w:marLeft w:val="0"/>
      <w:marRight w:val="0"/>
      <w:marTop w:val="0"/>
      <w:marBottom w:val="0"/>
      <w:divBdr>
        <w:top w:val="none" w:sz="0" w:space="0" w:color="auto"/>
        <w:left w:val="none" w:sz="0" w:space="0" w:color="auto"/>
        <w:bottom w:val="none" w:sz="0" w:space="0" w:color="auto"/>
        <w:right w:val="none" w:sz="0" w:space="0" w:color="auto"/>
      </w:divBdr>
      <w:divsChild>
        <w:div w:id="1403211761">
          <w:marLeft w:val="0"/>
          <w:marRight w:val="0"/>
          <w:marTop w:val="0"/>
          <w:marBottom w:val="0"/>
          <w:divBdr>
            <w:top w:val="none" w:sz="0" w:space="0" w:color="auto"/>
            <w:left w:val="none" w:sz="0" w:space="0" w:color="auto"/>
            <w:bottom w:val="none" w:sz="0" w:space="0" w:color="auto"/>
            <w:right w:val="none" w:sz="0" w:space="0" w:color="auto"/>
          </w:divBdr>
          <w:divsChild>
            <w:div w:id="1567763064">
              <w:marLeft w:val="0"/>
              <w:marRight w:val="0"/>
              <w:marTop w:val="0"/>
              <w:marBottom w:val="0"/>
              <w:divBdr>
                <w:top w:val="none" w:sz="0" w:space="0" w:color="auto"/>
                <w:left w:val="none" w:sz="0" w:space="0" w:color="auto"/>
                <w:bottom w:val="none" w:sz="0" w:space="0" w:color="auto"/>
                <w:right w:val="none" w:sz="0" w:space="0" w:color="auto"/>
              </w:divBdr>
              <w:divsChild>
                <w:div w:id="1827935352">
                  <w:marLeft w:val="0"/>
                  <w:marRight w:val="0"/>
                  <w:marTop w:val="0"/>
                  <w:marBottom w:val="0"/>
                  <w:divBdr>
                    <w:top w:val="none" w:sz="0" w:space="0" w:color="auto"/>
                    <w:left w:val="none" w:sz="0" w:space="0" w:color="auto"/>
                    <w:bottom w:val="none" w:sz="0" w:space="0" w:color="auto"/>
                    <w:right w:val="none" w:sz="0" w:space="0" w:color="auto"/>
                  </w:divBdr>
                  <w:divsChild>
                    <w:div w:id="1699233732">
                      <w:marLeft w:val="0"/>
                      <w:marRight w:val="0"/>
                      <w:marTop w:val="0"/>
                      <w:marBottom w:val="0"/>
                      <w:divBdr>
                        <w:top w:val="none" w:sz="0" w:space="0" w:color="auto"/>
                        <w:left w:val="none" w:sz="0" w:space="0" w:color="auto"/>
                        <w:bottom w:val="none" w:sz="0" w:space="0" w:color="auto"/>
                        <w:right w:val="none" w:sz="0" w:space="0" w:color="auto"/>
                      </w:divBdr>
                      <w:divsChild>
                        <w:div w:id="901717994">
                          <w:marLeft w:val="0"/>
                          <w:marRight w:val="0"/>
                          <w:marTop w:val="0"/>
                          <w:marBottom w:val="0"/>
                          <w:divBdr>
                            <w:top w:val="none" w:sz="0" w:space="0" w:color="auto"/>
                            <w:left w:val="none" w:sz="0" w:space="0" w:color="auto"/>
                            <w:bottom w:val="none" w:sz="0" w:space="0" w:color="auto"/>
                            <w:right w:val="none" w:sz="0" w:space="0" w:color="auto"/>
                          </w:divBdr>
                          <w:divsChild>
                            <w:div w:id="2115442594">
                              <w:marLeft w:val="0"/>
                              <w:marRight w:val="0"/>
                              <w:marTop w:val="0"/>
                              <w:marBottom w:val="0"/>
                              <w:divBdr>
                                <w:top w:val="none" w:sz="0" w:space="0" w:color="auto"/>
                                <w:left w:val="none" w:sz="0" w:space="0" w:color="auto"/>
                                <w:bottom w:val="none" w:sz="0" w:space="0" w:color="auto"/>
                                <w:right w:val="none" w:sz="0" w:space="0" w:color="auto"/>
                              </w:divBdr>
                              <w:divsChild>
                                <w:div w:id="321349311">
                                  <w:marLeft w:val="0"/>
                                  <w:marRight w:val="0"/>
                                  <w:marTop w:val="0"/>
                                  <w:marBottom w:val="0"/>
                                  <w:divBdr>
                                    <w:top w:val="none" w:sz="0" w:space="0" w:color="auto"/>
                                    <w:left w:val="none" w:sz="0" w:space="0" w:color="auto"/>
                                    <w:bottom w:val="none" w:sz="0" w:space="0" w:color="auto"/>
                                    <w:right w:val="none" w:sz="0" w:space="0" w:color="auto"/>
                                  </w:divBdr>
                                  <w:divsChild>
                                    <w:div w:id="1792163905">
                                      <w:marLeft w:val="0"/>
                                      <w:marRight w:val="0"/>
                                      <w:marTop w:val="0"/>
                                      <w:marBottom w:val="0"/>
                                      <w:divBdr>
                                        <w:top w:val="none" w:sz="0" w:space="0" w:color="auto"/>
                                        <w:left w:val="none" w:sz="0" w:space="0" w:color="auto"/>
                                        <w:bottom w:val="none" w:sz="0" w:space="0" w:color="auto"/>
                                        <w:right w:val="none" w:sz="0" w:space="0" w:color="auto"/>
                                      </w:divBdr>
                                      <w:divsChild>
                                        <w:div w:id="1119688675">
                                          <w:marLeft w:val="0"/>
                                          <w:marRight w:val="0"/>
                                          <w:marTop w:val="0"/>
                                          <w:marBottom w:val="100"/>
                                          <w:divBdr>
                                            <w:top w:val="none" w:sz="0" w:space="0" w:color="auto"/>
                                            <w:left w:val="none" w:sz="0" w:space="0" w:color="auto"/>
                                            <w:bottom w:val="none" w:sz="0" w:space="0" w:color="auto"/>
                                            <w:right w:val="none" w:sz="0" w:space="0" w:color="auto"/>
                                          </w:divBdr>
                                          <w:divsChild>
                                            <w:div w:id="268204085">
                                              <w:marLeft w:val="0"/>
                                              <w:marRight w:val="0"/>
                                              <w:marTop w:val="0"/>
                                              <w:marBottom w:val="0"/>
                                              <w:divBdr>
                                                <w:top w:val="none" w:sz="0" w:space="0" w:color="auto"/>
                                                <w:left w:val="none" w:sz="0" w:space="0" w:color="auto"/>
                                                <w:bottom w:val="none" w:sz="0" w:space="0" w:color="auto"/>
                                                <w:right w:val="none" w:sz="0" w:space="0" w:color="auto"/>
                                              </w:divBdr>
                                              <w:divsChild>
                                                <w:div w:id="691879557">
                                                  <w:marLeft w:val="0"/>
                                                  <w:marRight w:val="0"/>
                                                  <w:marTop w:val="0"/>
                                                  <w:marBottom w:val="0"/>
                                                  <w:divBdr>
                                                    <w:top w:val="none" w:sz="0" w:space="0" w:color="auto"/>
                                                    <w:left w:val="none" w:sz="0" w:space="0" w:color="auto"/>
                                                    <w:bottom w:val="none" w:sz="0" w:space="0" w:color="auto"/>
                                                    <w:right w:val="none" w:sz="0" w:space="0" w:color="auto"/>
                                                  </w:divBdr>
                                                  <w:divsChild>
                                                    <w:div w:id="187641711">
                                                      <w:marLeft w:val="0"/>
                                                      <w:marRight w:val="0"/>
                                                      <w:marTop w:val="0"/>
                                                      <w:marBottom w:val="0"/>
                                                      <w:divBdr>
                                                        <w:top w:val="none" w:sz="0" w:space="0" w:color="auto"/>
                                                        <w:left w:val="none" w:sz="0" w:space="0" w:color="auto"/>
                                                        <w:bottom w:val="none" w:sz="0" w:space="0" w:color="auto"/>
                                                        <w:right w:val="none" w:sz="0" w:space="0" w:color="auto"/>
                                                      </w:divBdr>
                                                      <w:divsChild>
                                                        <w:div w:id="701438064">
                                                          <w:marLeft w:val="0"/>
                                                          <w:marRight w:val="0"/>
                                                          <w:marTop w:val="0"/>
                                                          <w:marBottom w:val="0"/>
                                                          <w:divBdr>
                                                            <w:top w:val="none" w:sz="0" w:space="0" w:color="auto"/>
                                                            <w:left w:val="none" w:sz="0" w:space="0" w:color="auto"/>
                                                            <w:bottom w:val="none" w:sz="0" w:space="0" w:color="auto"/>
                                                            <w:right w:val="none" w:sz="0" w:space="0" w:color="auto"/>
                                                          </w:divBdr>
                                                          <w:divsChild>
                                                            <w:div w:id="822042922">
                                                              <w:marLeft w:val="0"/>
                                                              <w:marRight w:val="0"/>
                                                              <w:marTop w:val="0"/>
                                                              <w:marBottom w:val="0"/>
                                                              <w:divBdr>
                                                                <w:top w:val="none" w:sz="0" w:space="0" w:color="auto"/>
                                                                <w:left w:val="none" w:sz="0" w:space="0" w:color="auto"/>
                                                                <w:bottom w:val="none" w:sz="0" w:space="0" w:color="auto"/>
                                                                <w:right w:val="none" w:sz="0" w:space="0" w:color="auto"/>
                                                              </w:divBdr>
                                                              <w:divsChild>
                                                                <w:div w:id="1026298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836541">
                                                      <w:marLeft w:val="0"/>
                                                      <w:marRight w:val="0"/>
                                                      <w:marTop w:val="0"/>
                                                      <w:marBottom w:val="0"/>
                                                      <w:divBdr>
                                                        <w:top w:val="none" w:sz="0" w:space="0" w:color="auto"/>
                                                        <w:left w:val="none" w:sz="0" w:space="0" w:color="auto"/>
                                                        <w:bottom w:val="none" w:sz="0" w:space="0" w:color="auto"/>
                                                        <w:right w:val="none" w:sz="0" w:space="0" w:color="auto"/>
                                                      </w:divBdr>
                                                      <w:divsChild>
                                                        <w:div w:id="1053850780">
                                                          <w:marLeft w:val="0"/>
                                                          <w:marRight w:val="0"/>
                                                          <w:marTop w:val="0"/>
                                                          <w:marBottom w:val="0"/>
                                                          <w:divBdr>
                                                            <w:top w:val="none" w:sz="0" w:space="0" w:color="auto"/>
                                                            <w:left w:val="none" w:sz="0" w:space="0" w:color="auto"/>
                                                            <w:bottom w:val="none" w:sz="0" w:space="0" w:color="auto"/>
                                                            <w:right w:val="none" w:sz="0" w:space="0" w:color="auto"/>
                                                          </w:divBdr>
                                                        </w:div>
                                                        <w:div w:id="32927264">
                                                          <w:marLeft w:val="0"/>
                                                          <w:marRight w:val="0"/>
                                                          <w:marTop w:val="0"/>
                                                          <w:marBottom w:val="0"/>
                                                          <w:divBdr>
                                                            <w:top w:val="none" w:sz="0" w:space="0" w:color="auto"/>
                                                            <w:left w:val="none" w:sz="0" w:space="0" w:color="auto"/>
                                                            <w:bottom w:val="none" w:sz="0" w:space="0" w:color="auto"/>
                                                            <w:right w:val="none" w:sz="0" w:space="0" w:color="auto"/>
                                                          </w:divBdr>
                                                          <w:divsChild>
                                                            <w:div w:id="710887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158579">
                                                      <w:marLeft w:val="0"/>
                                                      <w:marRight w:val="0"/>
                                                      <w:marTop w:val="180"/>
                                                      <w:marBottom w:val="0"/>
                                                      <w:divBdr>
                                                        <w:top w:val="none" w:sz="0" w:space="0" w:color="auto"/>
                                                        <w:left w:val="none" w:sz="0" w:space="0" w:color="auto"/>
                                                        <w:bottom w:val="none" w:sz="0" w:space="0" w:color="auto"/>
                                                        <w:right w:val="none" w:sz="0" w:space="0" w:color="auto"/>
                                                      </w:divBdr>
                                                      <w:divsChild>
                                                        <w:div w:id="414475153">
                                                          <w:marLeft w:val="0"/>
                                                          <w:marRight w:val="0"/>
                                                          <w:marTop w:val="0"/>
                                                          <w:marBottom w:val="0"/>
                                                          <w:divBdr>
                                                            <w:top w:val="none" w:sz="0" w:space="0" w:color="auto"/>
                                                            <w:left w:val="none" w:sz="0" w:space="0" w:color="auto"/>
                                                            <w:bottom w:val="none" w:sz="0" w:space="0" w:color="auto"/>
                                                            <w:right w:val="none" w:sz="0" w:space="0" w:color="auto"/>
                                                          </w:divBdr>
                                                        </w:div>
                                                        <w:div w:id="1253972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9738598">
                                  <w:marLeft w:val="0"/>
                                  <w:marRight w:val="0"/>
                                  <w:marTop w:val="0"/>
                                  <w:marBottom w:val="0"/>
                                  <w:divBdr>
                                    <w:top w:val="none" w:sz="0" w:space="0" w:color="auto"/>
                                    <w:left w:val="none" w:sz="0" w:space="0" w:color="auto"/>
                                    <w:bottom w:val="none" w:sz="0" w:space="0" w:color="auto"/>
                                    <w:right w:val="none" w:sz="0" w:space="0" w:color="auto"/>
                                  </w:divBdr>
                                  <w:divsChild>
                                    <w:div w:id="640382483">
                                      <w:marLeft w:val="0"/>
                                      <w:marRight w:val="0"/>
                                      <w:marTop w:val="0"/>
                                      <w:marBottom w:val="0"/>
                                      <w:divBdr>
                                        <w:top w:val="none" w:sz="0" w:space="0" w:color="auto"/>
                                        <w:left w:val="none" w:sz="0" w:space="0" w:color="auto"/>
                                        <w:bottom w:val="none" w:sz="0" w:space="0" w:color="auto"/>
                                        <w:right w:val="none" w:sz="0" w:space="0" w:color="auto"/>
                                      </w:divBdr>
                                      <w:divsChild>
                                        <w:div w:id="2014599305">
                                          <w:marLeft w:val="0"/>
                                          <w:marRight w:val="0"/>
                                          <w:marTop w:val="0"/>
                                          <w:marBottom w:val="0"/>
                                          <w:divBdr>
                                            <w:top w:val="none" w:sz="0" w:space="0" w:color="auto"/>
                                            <w:left w:val="none" w:sz="0" w:space="0" w:color="auto"/>
                                            <w:bottom w:val="none" w:sz="0" w:space="0" w:color="auto"/>
                                            <w:right w:val="none" w:sz="0" w:space="0" w:color="auto"/>
                                          </w:divBdr>
                                          <w:divsChild>
                                            <w:div w:id="1330214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0513233">
      <w:bodyDiv w:val="1"/>
      <w:marLeft w:val="0"/>
      <w:marRight w:val="0"/>
      <w:marTop w:val="0"/>
      <w:marBottom w:val="0"/>
      <w:divBdr>
        <w:top w:val="none" w:sz="0" w:space="0" w:color="auto"/>
        <w:left w:val="none" w:sz="0" w:space="0" w:color="auto"/>
        <w:bottom w:val="none" w:sz="0" w:space="0" w:color="auto"/>
        <w:right w:val="none" w:sz="0" w:space="0" w:color="auto"/>
      </w:divBdr>
    </w:div>
    <w:div w:id="164785630">
      <w:bodyDiv w:val="1"/>
      <w:marLeft w:val="0"/>
      <w:marRight w:val="0"/>
      <w:marTop w:val="0"/>
      <w:marBottom w:val="0"/>
      <w:divBdr>
        <w:top w:val="none" w:sz="0" w:space="0" w:color="auto"/>
        <w:left w:val="none" w:sz="0" w:space="0" w:color="auto"/>
        <w:bottom w:val="none" w:sz="0" w:space="0" w:color="auto"/>
        <w:right w:val="none" w:sz="0" w:space="0" w:color="auto"/>
      </w:divBdr>
    </w:div>
    <w:div w:id="393159381">
      <w:bodyDiv w:val="1"/>
      <w:marLeft w:val="0"/>
      <w:marRight w:val="0"/>
      <w:marTop w:val="0"/>
      <w:marBottom w:val="0"/>
      <w:divBdr>
        <w:top w:val="none" w:sz="0" w:space="0" w:color="auto"/>
        <w:left w:val="none" w:sz="0" w:space="0" w:color="auto"/>
        <w:bottom w:val="none" w:sz="0" w:space="0" w:color="auto"/>
        <w:right w:val="none" w:sz="0" w:space="0" w:color="auto"/>
      </w:divBdr>
      <w:divsChild>
        <w:div w:id="323973889">
          <w:marLeft w:val="446"/>
          <w:marRight w:val="0"/>
          <w:marTop w:val="0"/>
          <w:marBottom w:val="0"/>
          <w:divBdr>
            <w:top w:val="none" w:sz="0" w:space="0" w:color="auto"/>
            <w:left w:val="none" w:sz="0" w:space="0" w:color="auto"/>
            <w:bottom w:val="none" w:sz="0" w:space="0" w:color="auto"/>
            <w:right w:val="none" w:sz="0" w:space="0" w:color="auto"/>
          </w:divBdr>
        </w:div>
      </w:divsChild>
    </w:div>
    <w:div w:id="452941081">
      <w:bodyDiv w:val="1"/>
      <w:marLeft w:val="0"/>
      <w:marRight w:val="0"/>
      <w:marTop w:val="0"/>
      <w:marBottom w:val="0"/>
      <w:divBdr>
        <w:top w:val="none" w:sz="0" w:space="0" w:color="auto"/>
        <w:left w:val="none" w:sz="0" w:space="0" w:color="auto"/>
        <w:bottom w:val="none" w:sz="0" w:space="0" w:color="auto"/>
        <w:right w:val="none" w:sz="0" w:space="0" w:color="auto"/>
      </w:divBdr>
      <w:divsChild>
        <w:div w:id="852496813">
          <w:marLeft w:val="446"/>
          <w:marRight w:val="0"/>
          <w:marTop w:val="0"/>
          <w:marBottom w:val="0"/>
          <w:divBdr>
            <w:top w:val="none" w:sz="0" w:space="0" w:color="auto"/>
            <w:left w:val="none" w:sz="0" w:space="0" w:color="auto"/>
            <w:bottom w:val="none" w:sz="0" w:space="0" w:color="auto"/>
            <w:right w:val="none" w:sz="0" w:space="0" w:color="auto"/>
          </w:divBdr>
        </w:div>
      </w:divsChild>
    </w:div>
    <w:div w:id="547306567">
      <w:bodyDiv w:val="1"/>
      <w:marLeft w:val="0"/>
      <w:marRight w:val="0"/>
      <w:marTop w:val="0"/>
      <w:marBottom w:val="0"/>
      <w:divBdr>
        <w:top w:val="none" w:sz="0" w:space="0" w:color="auto"/>
        <w:left w:val="none" w:sz="0" w:space="0" w:color="auto"/>
        <w:bottom w:val="none" w:sz="0" w:space="0" w:color="auto"/>
        <w:right w:val="none" w:sz="0" w:space="0" w:color="auto"/>
      </w:divBdr>
      <w:divsChild>
        <w:div w:id="1603681415">
          <w:marLeft w:val="446"/>
          <w:marRight w:val="0"/>
          <w:marTop w:val="0"/>
          <w:marBottom w:val="0"/>
          <w:divBdr>
            <w:top w:val="none" w:sz="0" w:space="0" w:color="auto"/>
            <w:left w:val="none" w:sz="0" w:space="0" w:color="auto"/>
            <w:bottom w:val="none" w:sz="0" w:space="0" w:color="auto"/>
            <w:right w:val="none" w:sz="0" w:space="0" w:color="auto"/>
          </w:divBdr>
        </w:div>
      </w:divsChild>
    </w:div>
    <w:div w:id="590549527">
      <w:bodyDiv w:val="1"/>
      <w:marLeft w:val="0"/>
      <w:marRight w:val="0"/>
      <w:marTop w:val="0"/>
      <w:marBottom w:val="0"/>
      <w:divBdr>
        <w:top w:val="none" w:sz="0" w:space="0" w:color="auto"/>
        <w:left w:val="none" w:sz="0" w:space="0" w:color="auto"/>
        <w:bottom w:val="none" w:sz="0" w:space="0" w:color="auto"/>
        <w:right w:val="none" w:sz="0" w:space="0" w:color="auto"/>
      </w:divBdr>
    </w:div>
    <w:div w:id="842359486">
      <w:bodyDiv w:val="1"/>
      <w:marLeft w:val="0"/>
      <w:marRight w:val="0"/>
      <w:marTop w:val="0"/>
      <w:marBottom w:val="0"/>
      <w:divBdr>
        <w:top w:val="none" w:sz="0" w:space="0" w:color="auto"/>
        <w:left w:val="none" w:sz="0" w:space="0" w:color="auto"/>
        <w:bottom w:val="none" w:sz="0" w:space="0" w:color="auto"/>
        <w:right w:val="none" w:sz="0" w:space="0" w:color="auto"/>
      </w:divBdr>
      <w:divsChild>
        <w:div w:id="487672415">
          <w:marLeft w:val="0"/>
          <w:marRight w:val="0"/>
          <w:marTop w:val="0"/>
          <w:marBottom w:val="0"/>
          <w:divBdr>
            <w:top w:val="none" w:sz="0" w:space="0" w:color="auto"/>
            <w:left w:val="none" w:sz="0" w:space="0" w:color="auto"/>
            <w:bottom w:val="none" w:sz="0" w:space="0" w:color="auto"/>
            <w:right w:val="none" w:sz="0" w:space="0" w:color="auto"/>
          </w:divBdr>
        </w:div>
        <w:div w:id="809248854">
          <w:marLeft w:val="0"/>
          <w:marRight w:val="0"/>
          <w:marTop w:val="0"/>
          <w:marBottom w:val="0"/>
          <w:divBdr>
            <w:top w:val="none" w:sz="0" w:space="0" w:color="auto"/>
            <w:left w:val="none" w:sz="0" w:space="0" w:color="auto"/>
            <w:bottom w:val="none" w:sz="0" w:space="0" w:color="auto"/>
            <w:right w:val="none" w:sz="0" w:space="0" w:color="auto"/>
          </w:divBdr>
        </w:div>
        <w:div w:id="23867211">
          <w:marLeft w:val="0"/>
          <w:marRight w:val="0"/>
          <w:marTop w:val="0"/>
          <w:marBottom w:val="0"/>
          <w:divBdr>
            <w:top w:val="none" w:sz="0" w:space="0" w:color="auto"/>
            <w:left w:val="none" w:sz="0" w:space="0" w:color="auto"/>
            <w:bottom w:val="none" w:sz="0" w:space="0" w:color="auto"/>
            <w:right w:val="none" w:sz="0" w:space="0" w:color="auto"/>
          </w:divBdr>
        </w:div>
        <w:div w:id="2005233762">
          <w:marLeft w:val="0"/>
          <w:marRight w:val="0"/>
          <w:marTop w:val="0"/>
          <w:marBottom w:val="0"/>
          <w:divBdr>
            <w:top w:val="none" w:sz="0" w:space="0" w:color="auto"/>
            <w:left w:val="none" w:sz="0" w:space="0" w:color="auto"/>
            <w:bottom w:val="none" w:sz="0" w:space="0" w:color="auto"/>
            <w:right w:val="none" w:sz="0" w:space="0" w:color="auto"/>
          </w:divBdr>
        </w:div>
        <w:div w:id="256598673">
          <w:marLeft w:val="0"/>
          <w:marRight w:val="0"/>
          <w:marTop w:val="0"/>
          <w:marBottom w:val="0"/>
          <w:divBdr>
            <w:top w:val="none" w:sz="0" w:space="0" w:color="auto"/>
            <w:left w:val="none" w:sz="0" w:space="0" w:color="auto"/>
            <w:bottom w:val="none" w:sz="0" w:space="0" w:color="auto"/>
            <w:right w:val="none" w:sz="0" w:space="0" w:color="auto"/>
          </w:divBdr>
        </w:div>
        <w:div w:id="1975409556">
          <w:marLeft w:val="0"/>
          <w:marRight w:val="0"/>
          <w:marTop w:val="0"/>
          <w:marBottom w:val="0"/>
          <w:divBdr>
            <w:top w:val="none" w:sz="0" w:space="0" w:color="auto"/>
            <w:left w:val="none" w:sz="0" w:space="0" w:color="auto"/>
            <w:bottom w:val="none" w:sz="0" w:space="0" w:color="auto"/>
            <w:right w:val="none" w:sz="0" w:space="0" w:color="auto"/>
          </w:divBdr>
        </w:div>
        <w:div w:id="1655378920">
          <w:marLeft w:val="0"/>
          <w:marRight w:val="0"/>
          <w:marTop w:val="0"/>
          <w:marBottom w:val="0"/>
          <w:divBdr>
            <w:top w:val="none" w:sz="0" w:space="0" w:color="auto"/>
            <w:left w:val="none" w:sz="0" w:space="0" w:color="auto"/>
            <w:bottom w:val="none" w:sz="0" w:space="0" w:color="auto"/>
            <w:right w:val="none" w:sz="0" w:space="0" w:color="auto"/>
          </w:divBdr>
        </w:div>
      </w:divsChild>
    </w:div>
    <w:div w:id="881597120">
      <w:bodyDiv w:val="1"/>
      <w:marLeft w:val="0"/>
      <w:marRight w:val="0"/>
      <w:marTop w:val="0"/>
      <w:marBottom w:val="0"/>
      <w:divBdr>
        <w:top w:val="none" w:sz="0" w:space="0" w:color="auto"/>
        <w:left w:val="none" w:sz="0" w:space="0" w:color="auto"/>
        <w:bottom w:val="none" w:sz="0" w:space="0" w:color="auto"/>
        <w:right w:val="none" w:sz="0" w:space="0" w:color="auto"/>
      </w:divBdr>
      <w:divsChild>
        <w:div w:id="1096054650">
          <w:marLeft w:val="446"/>
          <w:marRight w:val="0"/>
          <w:marTop w:val="0"/>
          <w:marBottom w:val="0"/>
          <w:divBdr>
            <w:top w:val="none" w:sz="0" w:space="0" w:color="auto"/>
            <w:left w:val="none" w:sz="0" w:space="0" w:color="auto"/>
            <w:bottom w:val="none" w:sz="0" w:space="0" w:color="auto"/>
            <w:right w:val="none" w:sz="0" w:space="0" w:color="auto"/>
          </w:divBdr>
        </w:div>
      </w:divsChild>
    </w:div>
    <w:div w:id="892278006">
      <w:bodyDiv w:val="1"/>
      <w:marLeft w:val="0"/>
      <w:marRight w:val="0"/>
      <w:marTop w:val="0"/>
      <w:marBottom w:val="0"/>
      <w:divBdr>
        <w:top w:val="none" w:sz="0" w:space="0" w:color="auto"/>
        <w:left w:val="none" w:sz="0" w:space="0" w:color="auto"/>
        <w:bottom w:val="none" w:sz="0" w:space="0" w:color="auto"/>
        <w:right w:val="none" w:sz="0" w:space="0" w:color="auto"/>
      </w:divBdr>
    </w:div>
    <w:div w:id="914049662">
      <w:bodyDiv w:val="1"/>
      <w:marLeft w:val="0"/>
      <w:marRight w:val="0"/>
      <w:marTop w:val="0"/>
      <w:marBottom w:val="0"/>
      <w:divBdr>
        <w:top w:val="none" w:sz="0" w:space="0" w:color="auto"/>
        <w:left w:val="none" w:sz="0" w:space="0" w:color="auto"/>
        <w:bottom w:val="none" w:sz="0" w:space="0" w:color="auto"/>
        <w:right w:val="none" w:sz="0" w:space="0" w:color="auto"/>
      </w:divBdr>
    </w:div>
    <w:div w:id="980839843">
      <w:bodyDiv w:val="1"/>
      <w:marLeft w:val="0"/>
      <w:marRight w:val="0"/>
      <w:marTop w:val="0"/>
      <w:marBottom w:val="0"/>
      <w:divBdr>
        <w:top w:val="none" w:sz="0" w:space="0" w:color="auto"/>
        <w:left w:val="none" w:sz="0" w:space="0" w:color="auto"/>
        <w:bottom w:val="none" w:sz="0" w:space="0" w:color="auto"/>
        <w:right w:val="none" w:sz="0" w:space="0" w:color="auto"/>
      </w:divBdr>
    </w:div>
    <w:div w:id="983973336">
      <w:bodyDiv w:val="1"/>
      <w:marLeft w:val="0"/>
      <w:marRight w:val="0"/>
      <w:marTop w:val="0"/>
      <w:marBottom w:val="0"/>
      <w:divBdr>
        <w:top w:val="none" w:sz="0" w:space="0" w:color="auto"/>
        <w:left w:val="none" w:sz="0" w:space="0" w:color="auto"/>
        <w:bottom w:val="none" w:sz="0" w:space="0" w:color="auto"/>
        <w:right w:val="none" w:sz="0" w:space="0" w:color="auto"/>
      </w:divBdr>
    </w:div>
    <w:div w:id="1203909364">
      <w:bodyDiv w:val="1"/>
      <w:marLeft w:val="0"/>
      <w:marRight w:val="0"/>
      <w:marTop w:val="0"/>
      <w:marBottom w:val="0"/>
      <w:divBdr>
        <w:top w:val="none" w:sz="0" w:space="0" w:color="auto"/>
        <w:left w:val="none" w:sz="0" w:space="0" w:color="auto"/>
        <w:bottom w:val="none" w:sz="0" w:space="0" w:color="auto"/>
        <w:right w:val="none" w:sz="0" w:space="0" w:color="auto"/>
      </w:divBdr>
    </w:div>
    <w:div w:id="1231504741">
      <w:bodyDiv w:val="1"/>
      <w:marLeft w:val="0"/>
      <w:marRight w:val="0"/>
      <w:marTop w:val="0"/>
      <w:marBottom w:val="0"/>
      <w:divBdr>
        <w:top w:val="none" w:sz="0" w:space="0" w:color="auto"/>
        <w:left w:val="none" w:sz="0" w:space="0" w:color="auto"/>
        <w:bottom w:val="none" w:sz="0" w:space="0" w:color="auto"/>
        <w:right w:val="none" w:sz="0" w:space="0" w:color="auto"/>
      </w:divBdr>
    </w:div>
    <w:div w:id="1381052048">
      <w:bodyDiv w:val="1"/>
      <w:marLeft w:val="0"/>
      <w:marRight w:val="0"/>
      <w:marTop w:val="0"/>
      <w:marBottom w:val="0"/>
      <w:divBdr>
        <w:top w:val="none" w:sz="0" w:space="0" w:color="auto"/>
        <w:left w:val="none" w:sz="0" w:space="0" w:color="auto"/>
        <w:bottom w:val="none" w:sz="0" w:space="0" w:color="auto"/>
        <w:right w:val="none" w:sz="0" w:space="0" w:color="auto"/>
      </w:divBdr>
    </w:div>
    <w:div w:id="1681003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nwicb.nwtransformation@nhs.net"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5e25e37b-3292-4f1c-8f3d-2b9f2bd92d17" xsi:nil="true"/>
    <lcf76f155ced4ddcb4097134ff3c332f xmlns="bd91de1c-e3d2-40c4-99c2-639f54d0928f">
      <Terms xmlns="http://schemas.microsoft.com/office/infopath/2007/PartnerControls"/>
    </lcf76f155ced4ddcb4097134ff3c332f>
    <Owner xmlns="bd91de1c-e3d2-40c4-99c2-639f54d0928f">Adam D</Owner>
    <Dateandtime xmlns="bd91de1c-e3d2-40c4-99c2-639f54d0928f"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FF68FB899027945937615B62694509A" ma:contentTypeVersion="22" ma:contentTypeDescription="Create a new document." ma:contentTypeScope="" ma:versionID="0cf4b140703bec8e6d459a21b466ae6b">
  <xsd:schema xmlns:xsd="http://www.w3.org/2001/XMLSchema" xmlns:xs="http://www.w3.org/2001/XMLSchema" xmlns:p="http://schemas.microsoft.com/office/2006/metadata/properties" xmlns:ns1="http://schemas.microsoft.com/sharepoint/v3" xmlns:ns2="bd91de1c-e3d2-40c4-99c2-639f54d0928f" xmlns:ns3="5e25e37b-3292-4f1c-8f3d-2b9f2bd92d17" targetNamespace="http://schemas.microsoft.com/office/2006/metadata/properties" ma:root="true" ma:fieldsID="d160d865cb2c4cf07893afc4de673623" ns1:_="" ns2:_="" ns3:_="">
    <xsd:import namespace="http://schemas.microsoft.com/sharepoint/v3"/>
    <xsd:import namespace="bd91de1c-e3d2-40c4-99c2-639f54d0928f"/>
    <xsd:import namespace="5e25e37b-3292-4f1c-8f3d-2b9f2bd92d1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1:_ip_UnifiedCompliancePolicyProperties" minOccurs="0"/>
                <xsd:element ref="ns1:_ip_UnifiedCompliancePolicyUIActio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element ref="ns2:Owner" minOccurs="0"/>
                <xsd:element ref="ns2:lcf76f155ced4ddcb4097134ff3c332f" minOccurs="0"/>
                <xsd:element ref="ns3:TaxCatchAll" minOccurs="0"/>
                <xsd:element ref="ns2:Dateandtim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d91de1c-e3d2-40c4-99c2-639f54d092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2" nillable="true" ma:displayName="Location" ma:internalName="MediaServiceLocation" ma:readOnly="true">
      <xsd:simpleType>
        <xsd:restriction base="dms:Text"/>
      </xsd:simpleType>
    </xsd:element>
    <xsd:element name="Owner" ma:index="23" nillable="true" ma:displayName="Owner" ma:default="Adam D" ma:format="Dropdown" ma:internalName="Owner">
      <xsd:simpleType>
        <xsd:restriction base="dms:Text">
          <xsd:maxLength value="255"/>
        </xsd:restriction>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Dateandtime" ma:index="27" nillable="true" ma:displayName="Date and time" ma:format="DateTime" ma:internalName="Dateandtime">
      <xsd:simpleType>
        <xsd:restriction base="dms:DateTime"/>
      </xsd:simpleType>
    </xsd:element>
    <xsd:element name="MediaServiceObjectDetectorVersions" ma:index="28"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e25e37b-3292-4f1c-8f3d-2b9f2bd92d17"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element name="TaxCatchAll" ma:index="26" nillable="true" ma:displayName="Taxonomy Catch All Column" ma:hidden="true" ma:list="{f0171ac5-c615-448b-86e7-a0269593841f}" ma:internalName="TaxCatchAll" ma:showField="CatchAllData" ma:web="5e25e37b-3292-4f1c-8f3d-2b9f2bd92d1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8986EA5-49D4-478E-A62A-DB82FE4B14FB}">
  <ds:schemaRefs>
    <ds:schemaRef ds:uri="http://schemas.microsoft.com/office/2006/metadata/properties"/>
    <ds:schemaRef ds:uri="http://schemas.microsoft.com/office/infopath/2007/PartnerControls"/>
    <ds:schemaRef ds:uri="http://schemas.microsoft.com/sharepoint/v3"/>
    <ds:schemaRef ds:uri="ee2e5937-96f6-4ab5-ad4d-7924274c2fac"/>
    <ds:schemaRef ds:uri="f712b200-4ba0-42a9-90b2-a9b5ebbd9fa6"/>
  </ds:schemaRefs>
</ds:datastoreItem>
</file>

<file path=customXml/itemProps2.xml><?xml version="1.0" encoding="utf-8"?>
<ds:datastoreItem xmlns:ds="http://schemas.openxmlformats.org/officeDocument/2006/customXml" ds:itemID="{3D388E8A-84FA-415B-9E85-D65B18993552}">
  <ds:schemaRefs>
    <ds:schemaRef ds:uri="http://schemas.openxmlformats.org/officeDocument/2006/bibliography"/>
  </ds:schemaRefs>
</ds:datastoreItem>
</file>

<file path=customXml/itemProps3.xml><?xml version="1.0" encoding="utf-8"?>
<ds:datastoreItem xmlns:ds="http://schemas.openxmlformats.org/officeDocument/2006/customXml" ds:itemID="{BF16234A-734F-46A2-875A-5DF33BB45D5C}">
  <ds:schemaRefs>
    <ds:schemaRef ds:uri="http://schemas.microsoft.com/sharepoint/v3/contenttype/forms"/>
  </ds:schemaRefs>
</ds:datastoreItem>
</file>

<file path=customXml/itemProps4.xml><?xml version="1.0" encoding="utf-8"?>
<ds:datastoreItem xmlns:ds="http://schemas.openxmlformats.org/officeDocument/2006/customXml" ds:itemID="{0C40E18C-C447-44A5-9F23-E55FB317E1C5}"/>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33</TotalTime>
  <Pages>13</Pages>
  <Words>3826</Words>
  <Characters>21810</Characters>
  <Application>Microsoft Office Word</Application>
  <DocSecurity>2</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NHS Great Yarmouth &amp; Waveney</Company>
  <LinksUpToDate>false</LinksUpToDate>
  <CharactersWithSpaces>25585</CharactersWithSpaces>
  <SharedDoc>false</SharedDoc>
  <HLinks>
    <vt:vector size="6" baseType="variant">
      <vt:variant>
        <vt:i4>7667738</vt:i4>
      </vt:variant>
      <vt:variant>
        <vt:i4>0</vt:i4>
      </vt:variant>
      <vt:variant>
        <vt:i4>0</vt:i4>
      </vt:variant>
      <vt:variant>
        <vt:i4>5</vt:i4>
      </vt:variant>
      <vt:variant>
        <vt:lpwstr>mailto:nwicb.nwtransformation@nhs.net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Freeman, Troy</dc:creator>
  <cp:keywords/>
  <cp:lastModifiedBy>Williams, Chris (NHS NORFOLK AND WAVENEY ICB - 26A)</cp:lastModifiedBy>
  <cp:revision>13</cp:revision>
  <cp:lastPrinted>2017-11-29T10:29:00Z</cp:lastPrinted>
  <dcterms:created xsi:type="dcterms:W3CDTF">2024-10-10T14:04:00Z</dcterms:created>
  <dcterms:modified xsi:type="dcterms:W3CDTF">2024-10-10T14:16:00Z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0x0101006FF68FB899027945937615B62694509A</vt:lpwstr>
  </property>
  <property fmtid="{D5CDD505-2E9C-101B-9397-08002B2CF9AE}" pid="3" name="xd_ProgID">
    <vt:lpwstr/>
  </property>
  <property fmtid="{D5CDD505-2E9C-101B-9397-08002B2CF9AE}" pid="4" name="ComplianceAssetId">
    <vt:lpwstr/>
  </property>
  <property fmtid="{D5CDD505-2E9C-101B-9397-08002B2CF9AE}" pid="5" name="TemplateUrl">
    <vt:lpwstr/>
  </property>
  <property fmtid="{D5CDD505-2E9C-101B-9397-08002B2CF9AE}" pid="6" name="_ExtendedDescription">
    <vt:lpwstr/>
  </property>
  <property fmtid="{D5CDD505-2E9C-101B-9397-08002B2CF9AE}" pid="7" name="TriggerFlowInfo">
    <vt:lpwstr/>
  </property>
  <property fmtid="{D5CDD505-2E9C-101B-9397-08002B2CF9AE}" pid="8" name="xd_Signature">
    <vt:bool>false</vt:bool>
  </property>
  <property fmtid="{D5CDD505-2E9C-101B-9397-08002B2CF9AE}" pid="9" name="MediaServiceImageTags">
    <vt:lpwstr/>
  </property>
</Properties>
</file>